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 xml:space="preserve">Главе Администрации </w:t>
      </w: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 xml:space="preserve">местного самоуправления  </w:t>
      </w: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 xml:space="preserve">Моздокского района </w:t>
      </w:r>
    </w:p>
    <w:p w:rsidR="001A3F83" w:rsidRPr="00DE61EC" w:rsidRDefault="001A3F83" w:rsidP="001A3F83">
      <w:pPr>
        <w:pStyle w:val="a3"/>
        <w:ind w:left="4820"/>
        <w:jc w:val="both"/>
        <w:rPr>
          <w:rFonts w:ascii="Times New Roman" w:hAnsi="Times New Roman" w:cs="Times New Roman"/>
          <w:sz w:val="24"/>
          <w:szCs w:val="24"/>
        </w:rPr>
      </w:pP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Яровому О.</w:t>
      </w:r>
    </w:p>
    <w:p w:rsidR="001A3F83" w:rsidRPr="00DE61EC" w:rsidRDefault="001A3F83" w:rsidP="001A3F83">
      <w:pPr>
        <w:pStyle w:val="a3"/>
        <w:ind w:left="4820"/>
        <w:jc w:val="both"/>
        <w:rPr>
          <w:rFonts w:ascii="Times New Roman" w:hAnsi="Times New Roman" w:cs="Times New Roman"/>
          <w:sz w:val="24"/>
          <w:szCs w:val="24"/>
        </w:rPr>
      </w:pP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Главе АМС Моздокского городского поселения Моздокского района</w:t>
      </w:r>
    </w:p>
    <w:p w:rsidR="001A3F83" w:rsidRPr="00DE61EC" w:rsidRDefault="001A3F83" w:rsidP="001A3F83">
      <w:pPr>
        <w:pStyle w:val="a3"/>
        <w:ind w:left="4820"/>
        <w:jc w:val="both"/>
        <w:rPr>
          <w:rFonts w:ascii="Times New Roman" w:hAnsi="Times New Roman" w:cs="Times New Roman"/>
          <w:sz w:val="24"/>
          <w:szCs w:val="24"/>
        </w:rPr>
      </w:pP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Бураеву Т.В.</w:t>
      </w:r>
    </w:p>
    <w:p w:rsidR="001A3F83" w:rsidRPr="00DE61EC" w:rsidRDefault="001A3F83" w:rsidP="001A3F83">
      <w:pPr>
        <w:pStyle w:val="a3"/>
        <w:ind w:left="4820"/>
        <w:jc w:val="both"/>
        <w:rPr>
          <w:rFonts w:ascii="Times New Roman" w:hAnsi="Times New Roman" w:cs="Times New Roman"/>
          <w:sz w:val="24"/>
          <w:szCs w:val="24"/>
        </w:rPr>
      </w:pP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 xml:space="preserve">Всем Главам Администраций </w:t>
      </w: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 xml:space="preserve">местного самоуправления  </w:t>
      </w:r>
    </w:p>
    <w:p w:rsidR="001A3F83" w:rsidRPr="00DE61EC" w:rsidRDefault="001A3F83" w:rsidP="001A3F83">
      <w:pPr>
        <w:pStyle w:val="a3"/>
        <w:ind w:left="4820"/>
        <w:jc w:val="both"/>
        <w:rPr>
          <w:rFonts w:ascii="Times New Roman" w:hAnsi="Times New Roman" w:cs="Times New Roman"/>
          <w:sz w:val="24"/>
          <w:szCs w:val="24"/>
        </w:rPr>
      </w:pPr>
      <w:r w:rsidRPr="00DE61EC">
        <w:rPr>
          <w:rFonts w:ascii="Times New Roman" w:hAnsi="Times New Roman" w:cs="Times New Roman"/>
          <w:sz w:val="24"/>
          <w:szCs w:val="24"/>
        </w:rPr>
        <w:t>сельских поселений Моздокского района</w:t>
      </w:r>
    </w:p>
    <w:p w:rsidR="001A3F83" w:rsidRPr="00DE61EC" w:rsidRDefault="001A3F83" w:rsidP="001A3F83">
      <w:pPr>
        <w:pStyle w:val="a3"/>
        <w:ind w:firstLine="708"/>
        <w:jc w:val="both"/>
        <w:rPr>
          <w:rFonts w:ascii="Times New Roman" w:hAnsi="Times New Roman" w:cs="Times New Roman"/>
          <w:sz w:val="24"/>
          <w:szCs w:val="24"/>
        </w:rPr>
      </w:pPr>
    </w:p>
    <w:p w:rsidR="001A3F83" w:rsidRPr="00DE61EC" w:rsidRDefault="001A3F83" w:rsidP="001A3F83">
      <w:pPr>
        <w:pStyle w:val="a3"/>
        <w:ind w:firstLine="708"/>
        <w:jc w:val="both"/>
        <w:rPr>
          <w:rFonts w:ascii="Times New Roman" w:hAnsi="Times New Roman" w:cs="Times New Roman"/>
          <w:sz w:val="24"/>
          <w:szCs w:val="24"/>
        </w:rPr>
      </w:pPr>
    </w:p>
    <w:p w:rsidR="001A3F83" w:rsidRPr="00DE61EC" w:rsidRDefault="00364E04" w:rsidP="00364E04">
      <w:pPr>
        <w:pStyle w:val="a3"/>
        <w:jc w:val="both"/>
        <w:rPr>
          <w:rFonts w:ascii="Times New Roman" w:hAnsi="Times New Roman" w:cs="Times New Roman"/>
          <w:sz w:val="24"/>
          <w:szCs w:val="24"/>
        </w:rPr>
      </w:pPr>
      <w:r w:rsidRPr="00DE61EC">
        <w:rPr>
          <w:rFonts w:ascii="Times New Roman" w:hAnsi="Times New Roman" w:cs="Times New Roman"/>
          <w:sz w:val="24"/>
          <w:szCs w:val="24"/>
        </w:rPr>
        <w:t>27.</w:t>
      </w:r>
      <w:r w:rsidR="00612055" w:rsidRPr="00DE61EC">
        <w:rPr>
          <w:rFonts w:ascii="Times New Roman" w:hAnsi="Times New Roman" w:cs="Times New Roman"/>
          <w:sz w:val="24"/>
          <w:szCs w:val="24"/>
        </w:rPr>
        <w:t>01.</w:t>
      </w:r>
      <w:r w:rsidRPr="00DE61EC">
        <w:rPr>
          <w:rFonts w:ascii="Times New Roman" w:hAnsi="Times New Roman" w:cs="Times New Roman"/>
          <w:sz w:val="24"/>
          <w:szCs w:val="24"/>
        </w:rPr>
        <w:t>20</w:t>
      </w:r>
      <w:r w:rsidR="00612055" w:rsidRPr="00DE61EC">
        <w:rPr>
          <w:rFonts w:ascii="Times New Roman" w:hAnsi="Times New Roman" w:cs="Times New Roman"/>
          <w:sz w:val="24"/>
          <w:szCs w:val="24"/>
        </w:rPr>
        <w:t>20</w:t>
      </w:r>
      <w:r w:rsidRPr="00DE61EC">
        <w:rPr>
          <w:rFonts w:ascii="Times New Roman" w:hAnsi="Times New Roman" w:cs="Times New Roman"/>
          <w:sz w:val="24"/>
          <w:szCs w:val="24"/>
        </w:rPr>
        <w:t xml:space="preserve">   126-2019</w:t>
      </w:r>
    </w:p>
    <w:p w:rsidR="001A3F83" w:rsidRPr="00DE61EC" w:rsidRDefault="001A3F83" w:rsidP="001A3F83">
      <w:pPr>
        <w:pStyle w:val="a3"/>
        <w:ind w:firstLine="708"/>
        <w:jc w:val="both"/>
        <w:rPr>
          <w:rFonts w:ascii="Times New Roman" w:hAnsi="Times New Roman" w:cs="Times New Roman"/>
          <w:sz w:val="24"/>
          <w:szCs w:val="24"/>
        </w:rPr>
      </w:pPr>
    </w:p>
    <w:p w:rsidR="00612055" w:rsidRDefault="001A3F83" w:rsidP="001A3F83">
      <w:pPr>
        <w:pStyle w:val="a3"/>
        <w:ind w:firstLine="708"/>
        <w:jc w:val="both"/>
        <w:rPr>
          <w:rFonts w:ascii="Times New Roman" w:hAnsi="Times New Roman" w:cs="Times New Roman"/>
          <w:sz w:val="24"/>
          <w:szCs w:val="24"/>
        </w:rPr>
      </w:pPr>
      <w:r w:rsidRPr="00DE61EC">
        <w:rPr>
          <w:rFonts w:ascii="Times New Roman" w:hAnsi="Times New Roman" w:cs="Times New Roman"/>
          <w:sz w:val="24"/>
          <w:szCs w:val="24"/>
        </w:rPr>
        <w:t>Прошу разместить на официальных сайтах АМС МО в ИТКС «Интернет» в соответствующем разделе следующие публикации</w:t>
      </w:r>
      <w:r w:rsidR="00612055" w:rsidRPr="00DE61EC">
        <w:rPr>
          <w:rFonts w:ascii="Times New Roman" w:hAnsi="Times New Roman" w:cs="Times New Roman"/>
          <w:sz w:val="24"/>
          <w:szCs w:val="24"/>
        </w:rPr>
        <w:t xml:space="preserve"> разъяснительного характера</w:t>
      </w:r>
      <w:r w:rsidR="00AF4F02">
        <w:rPr>
          <w:rFonts w:ascii="Times New Roman" w:hAnsi="Times New Roman" w:cs="Times New Roman"/>
          <w:sz w:val="24"/>
          <w:szCs w:val="24"/>
        </w:rPr>
        <w:t>:</w:t>
      </w:r>
    </w:p>
    <w:p w:rsidR="00DE61EC"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DE61EC" w:rsidRPr="00DE61EC">
        <w:rPr>
          <w:rFonts w:ascii="Times New Roman" w:hAnsi="Times New Roman" w:cs="Times New Roman"/>
          <w:sz w:val="24"/>
          <w:szCs w:val="24"/>
        </w:rPr>
        <w:t>Дополнительные гарантии женщинам, работающим в сельской местности</w:t>
      </w:r>
      <w:r>
        <w:rPr>
          <w:rFonts w:ascii="Times New Roman" w:hAnsi="Times New Roman" w:cs="Times New Roman"/>
          <w:sz w:val="24"/>
          <w:szCs w:val="24"/>
        </w:rPr>
        <w:t>»</w:t>
      </w:r>
    </w:p>
    <w:p w:rsidR="00DE61EC"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DE61EC" w:rsidRPr="00DE61EC">
        <w:rPr>
          <w:rFonts w:ascii="Times New Roman" w:hAnsi="Times New Roman" w:cs="Times New Roman"/>
          <w:sz w:val="24"/>
          <w:szCs w:val="24"/>
        </w:rPr>
        <w:t>Об ответственности для торговцев «</w:t>
      </w:r>
      <w:proofErr w:type="spellStart"/>
      <w:r w:rsidR="00DE61EC" w:rsidRPr="00DE61EC">
        <w:rPr>
          <w:rFonts w:ascii="Times New Roman" w:hAnsi="Times New Roman" w:cs="Times New Roman"/>
          <w:sz w:val="24"/>
          <w:szCs w:val="24"/>
        </w:rPr>
        <w:t>снюсом</w:t>
      </w:r>
      <w:proofErr w:type="spellEnd"/>
      <w:r w:rsidR="00DE61EC" w:rsidRPr="00DE61EC">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Правомерно ли осуществление работодателем удержаний из заработной платы работника в счет погашения задолженности?</w:t>
      </w:r>
      <w:r>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О праве преимущественного приема на обучение в образовательные организации</w:t>
      </w:r>
      <w:r>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Как привлекать к труду несовершеннолетних в образовательных учреждениях</w:t>
      </w:r>
      <w:r>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За отсутствие на парковках мест для автомобилей инвалидов предусмотрен штраф</w:t>
      </w:r>
      <w:r>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Усилена административная ответственность должника за неисполнение исполнительного документа, содержащего требования неимущественного характера</w:t>
      </w:r>
      <w:r>
        <w:rPr>
          <w:rFonts w:ascii="Times New Roman" w:hAnsi="Times New Roman" w:cs="Times New Roman"/>
          <w:sz w:val="24"/>
          <w:szCs w:val="24"/>
        </w:rPr>
        <w:t>»</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Ответственность за незаконное вознаграждение юридического лица</w:t>
      </w:r>
      <w:r>
        <w:rPr>
          <w:rFonts w:ascii="Times New Roman" w:hAnsi="Times New Roman" w:cs="Times New Roman"/>
          <w:sz w:val="24"/>
          <w:szCs w:val="24"/>
        </w:rPr>
        <w:t>»</w:t>
      </w:r>
      <w:r w:rsidR="00AF4F02" w:rsidRPr="00AF4F02">
        <w:rPr>
          <w:rFonts w:ascii="Times New Roman" w:hAnsi="Times New Roman" w:cs="Times New Roman"/>
          <w:sz w:val="24"/>
          <w:szCs w:val="24"/>
        </w:rPr>
        <w:t xml:space="preserve"> </w:t>
      </w:r>
    </w:p>
    <w:p w:rsidR="00AF4F02" w:rsidRPr="00AF4F02"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О праве на получение единовременной и (или) ежемесячной страховых выплат в случае смерти застрахованного лица</w:t>
      </w:r>
      <w:r>
        <w:rPr>
          <w:rFonts w:ascii="Times New Roman" w:hAnsi="Times New Roman" w:cs="Times New Roman"/>
          <w:sz w:val="24"/>
          <w:szCs w:val="24"/>
        </w:rPr>
        <w:t>»</w:t>
      </w:r>
    </w:p>
    <w:p w:rsidR="00AF4F02" w:rsidRPr="00DE61EC" w:rsidRDefault="00D57E72" w:rsidP="00D57E72">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AF4F02" w:rsidRPr="00AF4F02">
        <w:rPr>
          <w:rFonts w:ascii="Times New Roman" w:hAnsi="Times New Roman" w:cs="Times New Roman"/>
          <w:sz w:val="24"/>
          <w:szCs w:val="24"/>
        </w:rPr>
        <w:t>На кого распространяется запрет на увольнение по инициативе работодателя, в том числе при сокращении численности или штата</w:t>
      </w:r>
      <w:r>
        <w:rPr>
          <w:rFonts w:ascii="Times New Roman" w:hAnsi="Times New Roman" w:cs="Times New Roman"/>
          <w:sz w:val="24"/>
          <w:szCs w:val="24"/>
        </w:rPr>
        <w:t>»</w:t>
      </w:r>
    </w:p>
    <w:p w:rsidR="001A3F83" w:rsidRDefault="001A3F83" w:rsidP="001A3F83">
      <w:pPr>
        <w:rPr>
          <w:lang w:eastAsia="en-US"/>
        </w:rPr>
      </w:pPr>
    </w:p>
    <w:p w:rsidR="00612055" w:rsidRPr="00B20D1C" w:rsidRDefault="00612055" w:rsidP="00B20D1C">
      <w:pPr>
        <w:tabs>
          <w:tab w:val="left" w:pos="1834"/>
        </w:tabs>
        <w:jc w:val="both"/>
        <w:rPr>
          <w:b/>
          <w:szCs w:val="24"/>
          <w:lang w:eastAsia="en-US"/>
        </w:rPr>
      </w:pPr>
      <w:r w:rsidRPr="00B20D1C">
        <w:rPr>
          <w:b/>
          <w:szCs w:val="24"/>
          <w:lang w:eastAsia="en-US"/>
        </w:rPr>
        <w:t>Д</w:t>
      </w:r>
      <w:r w:rsidRPr="00B20D1C">
        <w:rPr>
          <w:b/>
          <w:szCs w:val="24"/>
          <w:lang w:eastAsia="en-US"/>
        </w:rPr>
        <w:t xml:space="preserve">ополнительные гарантии женщинам, работающим в сельской местности </w:t>
      </w:r>
    </w:p>
    <w:p w:rsidR="003317EF" w:rsidRPr="00B20D1C" w:rsidRDefault="003317EF" w:rsidP="00D438D7">
      <w:pPr>
        <w:tabs>
          <w:tab w:val="left" w:pos="1834"/>
        </w:tabs>
        <w:jc w:val="both"/>
        <w:rPr>
          <w:szCs w:val="24"/>
          <w:lang w:eastAsia="en-US"/>
        </w:rPr>
      </w:pPr>
      <w:r w:rsidRPr="00B20D1C">
        <w:rPr>
          <w:szCs w:val="24"/>
          <w:lang w:eastAsia="en-US"/>
        </w:rPr>
        <w:t>Организации труда работниц, занятых в сельской местности, будет посвящена отдельная статья Трудового Кодекса Российской Федерации (далее – ТК РФ).</w:t>
      </w:r>
    </w:p>
    <w:p w:rsidR="00612055" w:rsidRPr="00B20D1C" w:rsidRDefault="003317EF" w:rsidP="00D438D7">
      <w:pPr>
        <w:tabs>
          <w:tab w:val="left" w:pos="1834"/>
        </w:tabs>
        <w:jc w:val="both"/>
        <w:rPr>
          <w:szCs w:val="24"/>
          <w:lang w:eastAsia="en-US"/>
        </w:rPr>
      </w:pPr>
      <w:r w:rsidRPr="00B20D1C">
        <w:rPr>
          <w:szCs w:val="24"/>
          <w:lang w:eastAsia="en-US"/>
        </w:rPr>
        <w:t xml:space="preserve">Так, </w:t>
      </w:r>
      <w:r w:rsidR="00612055" w:rsidRPr="00B20D1C">
        <w:rPr>
          <w:szCs w:val="24"/>
          <w:lang w:eastAsia="en-US"/>
        </w:rPr>
        <w:t>Федеральным законом от 12.11.2019 № 372-ФЗ Т</w:t>
      </w:r>
      <w:r w:rsidRPr="00B20D1C">
        <w:rPr>
          <w:szCs w:val="24"/>
          <w:lang w:eastAsia="en-US"/>
        </w:rPr>
        <w:t xml:space="preserve">К РФ </w:t>
      </w:r>
      <w:proofErr w:type="gramStart"/>
      <w:r w:rsidR="00612055" w:rsidRPr="00B20D1C">
        <w:rPr>
          <w:szCs w:val="24"/>
          <w:lang w:eastAsia="en-US"/>
        </w:rPr>
        <w:t>дополнен</w:t>
      </w:r>
      <w:proofErr w:type="gramEnd"/>
      <w:r w:rsidR="00612055" w:rsidRPr="00B20D1C">
        <w:rPr>
          <w:szCs w:val="24"/>
          <w:lang w:eastAsia="en-US"/>
        </w:rPr>
        <w:t xml:space="preserve"> статьей 263.1, которой предусмотрены </w:t>
      </w:r>
      <w:r w:rsidR="00612055" w:rsidRPr="00B20D1C">
        <w:rPr>
          <w:szCs w:val="24"/>
          <w:lang w:eastAsia="en-US"/>
        </w:rPr>
        <w:t>дополнительные гарантии женщинам, работающим в сельской местности</w:t>
      </w:r>
    </w:p>
    <w:p w:rsidR="00612055" w:rsidRPr="00B20D1C" w:rsidRDefault="00612055" w:rsidP="00D438D7">
      <w:pPr>
        <w:tabs>
          <w:tab w:val="left" w:pos="1834"/>
        </w:tabs>
        <w:jc w:val="both"/>
        <w:rPr>
          <w:szCs w:val="24"/>
          <w:lang w:eastAsia="en-US"/>
        </w:rPr>
      </w:pPr>
      <w:r w:rsidRPr="00B20D1C">
        <w:rPr>
          <w:szCs w:val="24"/>
          <w:lang w:eastAsia="en-US"/>
        </w:rPr>
        <w:t>Законом п</w:t>
      </w:r>
      <w:r w:rsidRPr="00B20D1C">
        <w:rPr>
          <w:szCs w:val="24"/>
          <w:lang w:eastAsia="en-US"/>
        </w:rPr>
        <w:t>редусматривается, что женщины, работающие в сельской местности, имеют право:</w:t>
      </w:r>
    </w:p>
    <w:p w:rsidR="00612055" w:rsidRPr="00B20D1C" w:rsidRDefault="00612055" w:rsidP="00B20D1C">
      <w:pPr>
        <w:tabs>
          <w:tab w:val="left" w:pos="1834"/>
        </w:tabs>
        <w:jc w:val="both"/>
        <w:rPr>
          <w:szCs w:val="24"/>
          <w:lang w:eastAsia="en-US"/>
        </w:rPr>
      </w:pPr>
      <w:r w:rsidRPr="00B20D1C">
        <w:rPr>
          <w:szCs w:val="24"/>
          <w:lang w:eastAsia="en-US"/>
        </w:rPr>
        <w:t>- на предоставление по их письменному заявлению одного дополнительного выходного дня в месяц без сохранения заработной платы;</w:t>
      </w:r>
    </w:p>
    <w:p w:rsidR="00612055" w:rsidRPr="00B20D1C" w:rsidRDefault="00612055" w:rsidP="00B20D1C">
      <w:pPr>
        <w:tabs>
          <w:tab w:val="left" w:pos="1834"/>
        </w:tabs>
        <w:jc w:val="both"/>
        <w:rPr>
          <w:szCs w:val="24"/>
          <w:lang w:eastAsia="en-US"/>
        </w:rPr>
      </w:pPr>
      <w:r w:rsidRPr="00B20D1C">
        <w:rPr>
          <w:szCs w:val="24"/>
          <w:lang w:eastAsia="en-US"/>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РФ. При этом заработная плата выплачивается в том же размере, что и при полной рабочей неделе;</w:t>
      </w:r>
    </w:p>
    <w:p w:rsidR="00612055" w:rsidRPr="00B20D1C" w:rsidRDefault="00612055" w:rsidP="00B20D1C">
      <w:pPr>
        <w:tabs>
          <w:tab w:val="left" w:pos="1834"/>
        </w:tabs>
        <w:jc w:val="both"/>
        <w:rPr>
          <w:szCs w:val="24"/>
          <w:lang w:eastAsia="en-US"/>
        </w:rPr>
      </w:pPr>
      <w:r w:rsidRPr="00B20D1C">
        <w:rPr>
          <w:szCs w:val="24"/>
          <w:lang w:eastAsia="en-US"/>
        </w:rPr>
        <w:t>- на установление оплаты труда в повышенном размере на работах, где по условиям труда рабочий день разделен на части. При этом указанный размер повышения оплаты труда не может быть снижен по сравнению с размером повышения оплаты труда, установленным на 23 ноября 2019 года.</w:t>
      </w:r>
    </w:p>
    <w:p w:rsidR="00612055" w:rsidRDefault="00612055" w:rsidP="00B20D1C">
      <w:pPr>
        <w:tabs>
          <w:tab w:val="left" w:pos="1834"/>
        </w:tabs>
        <w:ind w:firstLine="708"/>
        <w:jc w:val="both"/>
        <w:rPr>
          <w:szCs w:val="24"/>
          <w:lang w:eastAsia="en-US"/>
        </w:rPr>
      </w:pPr>
      <w:r w:rsidRPr="00B20D1C">
        <w:rPr>
          <w:szCs w:val="24"/>
          <w:lang w:eastAsia="en-US"/>
        </w:rPr>
        <w:tab/>
      </w:r>
    </w:p>
    <w:p w:rsidR="00EB2ADB" w:rsidRPr="00B20D1C" w:rsidRDefault="00EB2ADB" w:rsidP="00B20D1C">
      <w:pPr>
        <w:tabs>
          <w:tab w:val="left" w:pos="1834"/>
        </w:tabs>
        <w:ind w:firstLine="708"/>
        <w:jc w:val="both"/>
        <w:rPr>
          <w:szCs w:val="24"/>
          <w:lang w:eastAsia="en-US"/>
        </w:rPr>
      </w:pPr>
    </w:p>
    <w:p w:rsidR="005962D6" w:rsidRPr="00B20D1C" w:rsidRDefault="00DE61EC" w:rsidP="00B20D1C">
      <w:pPr>
        <w:tabs>
          <w:tab w:val="left" w:pos="1834"/>
        </w:tabs>
        <w:jc w:val="both"/>
        <w:rPr>
          <w:b/>
          <w:szCs w:val="24"/>
          <w:lang w:eastAsia="en-US"/>
        </w:rPr>
      </w:pPr>
      <w:r>
        <w:rPr>
          <w:b/>
          <w:szCs w:val="24"/>
          <w:lang w:eastAsia="en-US"/>
        </w:rPr>
        <w:lastRenderedPageBreak/>
        <w:t>Об</w:t>
      </w:r>
      <w:r w:rsidR="005962D6" w:rsidRPr="00B20D1C">
        <w:rPr>
          <w:b/>
          <w:szCs w:val="24"/>
          <w:lang w:eastAsia="en-US"/>
        </w:rPr>
        <w:t xml:space="preserve"> ответственност</w:t>
      </w:r>
      <w:r>
        <w:rPr>
          <w:b/>
          <w:szCs w:val="24"/>
          <w:lang w:eastAsia="en-US"/>
        </w:rPr>
        <w:t>и</w:t>
      </w:r>
      <w:r w:rsidR="005962D6" w:rsidRPr="00B20D1C">
        <w:rPr>
          <w:b/>
          <w:szCs w:val="24"/>
          <w:lang w:eastAsia="en-US"/>
        </w:rPr>
        <w:t xml:space="preserve"> для </w:t>
      </w:r>
      <w:r w:rsidR="005962D6" w:rsidRPr="00B20D1C">
        <w:rPr>
          <w:b/>
          <w:szCs w:val="24"/>
          <w:lang w:eastAsia="en-US"/>
        </w:rPr>
        <w:t>торговцев «</w:t>
      </w:r>
      <w:proofErr w:type="spellStart"/>
      <w:r w:rsidR="005962D6" w:rsidRPr="00B20D1C">
        <w:rPr>
          <w:b/>
          <w:szCs w:val="24"/>
          <w:lang w:eastAsia="en-US"/>
        </w:rPr>
        <w:t>снюсом</w:t>
      </w:r>
      <w:proofErr w:type="spellEnd"/>
      <w:r>
        <w:rPr>
          <w:b/>
          <w:szCs w:val="24"/>
          <w:lang w:eastAsia="en-US"/>
        </w:rPr>
        <w:t>»</w:t>
      </w:r>
    </w:p>
    <w:p w:rsidR="0011489F" w:rsidRPr="00B20D1C" w:rsidRDefault="0011489F" w:rsidP="00B20D1C">
      <w:pPr>
        <w:tabs>
          <w:tab w:val="left" w:pos="1834"/>
        </w:tabs>
        <w:jc w:val="both"/>
        <w:rPr>
          <w:szCs w:val="24"/>
          <w:lang w:eastAsia="en-US"/>
        </w:rPr>
      </w:pPr>
      <w:r w:rsidRPr="00B20D1C">
        <w:rPr>
          <w:szCs w:val="24"/>
          <w:lang w:eastAsia="en-US"/>
        </w:rPr>
        <w:t xml:space="preserve">Помимо традиционных сигарет есть и бездымные виды табачных изделий. </w:t>
      </w:r>
    </w:p>
    <w:p w:rsidR="005962D6" w:rsidRPr="00B20D1C" w:rsidRDefault="005962D6" w:rsidP="00B20D1C">
      <w:pPr>
        <w:tabs>
          <w:tab w:val="left" w:pos="1834"/>
        </w:tabs>
        <w:jc w:val="both"/>
        <w:rPr>
          <w:szCs w:val="24"/>
          <w:lang w:eastAsia="en-US"/>
        </w:rPr>
      </w:pPr>
      <w:proofErr w:type="spellStart"/>
      <w:r w:rsidRPr="00B20D1C">
        <w:rPr>
          <w:szCs w:val="24"/>
          <w:lang w:eastAsia="en-US"/>
        </w:rPr>
        <w:t>Снюс</w:t>
      </w:r>
      <w:proofErr w:type="spellEnd"/>
      <w:r w:rsidRPr="00B20D1C">
        <w:rPr>
          <w:szCs w:val="24"/>
          <w:lang w:eastAsia="en-US"/>
        </w:rPr>
        <w:t xml:space="preserve"> - один из современных видов бездымного табака, который, вызывает более сильную никотиновую зависимость, </w:t>
      </w:r>
      <w:r w:rsidRPr="00B20D1C">
        <w:rPr>
          <w:szCs w:val="24"/>
          <w:lang w:eastAsia="en-US"/>
        </w:rPr>
        <w:t xml:space="preserve">чем сигареты. Выпускают </w:t>
      </w:r>
      <w:proofErr w:type="spellStart"/>
      <w:r w:rsidRPr="00B20D1C">
        <w:rPr>
          <w:szCs w:val="24"/>
          <w:lang w:eastAsia="en-US"/>
        </w:rPr>
        <w:t>снюсы</w:t>
      </w:r>
      <w:proofErr w:type="spellEnd"/>
      <w:r w:rsidRPr="00B20D1C">
        <w:rPr>
          <w:szCs w:val="24"/>
          <w:lang w:eastAsia="en-US"/>
        </w:rPr>
        <w:t xml:space="preserve"> </w:t>
      </w:r>
      <w:r w:rsidRPr="00B20D1C">
        <w:rPr>
          <w:szCs w:val="24"/>
          <w:lang w:eastAsia="en-US"/>
        </w:rPr>
        <w:t xml:space="preserve">в виде чайных пакетиков, которые закладывают на верхнюю десну для рассасывания, также в форме </w:t>
      </w:r>
      <w:r w:rsidRPr="00B20D1C">
        <w:rPr>
          <w:szCs w:val="24"/>
          <w:lang w:eastAsia="en-US"/>
        </w:rPr>
        <w:t>конфет и мармелада с никотином и, судя по красочному и необычному оформлению, предназначены они в основном для молодежи.</w:t>
      </w:r>
      <w:r w:rsidR="0011489F" w:rsidRPr="00B20D1C">
        <w:rPr>
          <w:szCs w:val="24"/>
        </w:rPr>
        <w:t xml:space="preserve"> Бытует также ошибочное мнение о том, что «</w:t>
      </w:r>
      <w:proofErr w:type="spellStart"/>
      <w:r w:rsidR="0011489F" w:rsidRPr="00B20D1C">
        <w:rPr>
          <w:szCs w:val="24"/>
          <w:lang w:eastAsia="en-US"/>
        </w:rPr>
        <w:t>снюс»</w:t>
      </w:r>
      <w:proofErr w:type="spellEnd"/>
      <w:r w:rsidR="0011489F" w:rsidRPr="00B20D1C">
        <w:rPr>
          <w:szCs w:val="24"/>
          <w:lang w:eastAsia="en-US"/>
        </w:rPr>
        <w:t xml:space="preserve"> помогает избавиться от курения</w:t>
      </w:r>
      <w:r w:rsidR="00B20D1C">
        <w:rPr>
          <w:szCs w:val="24"/>
          <w:lang w:eastAsia="en-US"/>
        </w:rPr>
        <w:t>, забывая о</w:t>
      </w:r>
      <w:r w:rsidR="00DE61EC">
        <w:rPr>
          <w:szCs w:val="24"/>
          <w:lang w:eastAsia="en-US"/>
        </w:rPr>
        <w:t xml:space="preserve"> возникающей </w:t>
      </w:r>
      <w:r w:rsidR="00B20D1C">
        <w:rPr>
          <w:szCs w:val="24"/>
          <w:lang w:eastAsia="en-US"/>
        </w:rPr>
        <w:t xml:space="preserve">сильнейшей никотиновой зависимости от их </w:t>
      </w:r>
      <w:r w:rsidR="006B006A">
        <w:rPr>
          <w:szCs w:val="24"/>
          <w:lang w:eastAsia="en-US"/>
        </w:rPr>
        <w:t>употребления</w:t>
      </w:r>
      <w:r w:rsidR="0011489F" w:rsidRPr="00B20D1C">
        <w:rPr>
          <w:szCs w:val="24"/>
          <w:lang w:eastAsia="en-US"/>
        </w:rPr>
        <w:t>.</w:t>
      </w:r>
    </w:p>
    <w:p w:rsidR="005962D6" w:rsidRPr="00B20D1C" w:rsidRDefault="0011489F" w:rsidP="00B20D1C">
      <w:pPr>
        <w:tabs>
          <w:tab w:val="left" w:pos="1834"/>
        </w:tabs>
        <w:jc w:val="both"/>
        <w:rPr>
          <w:szCs w:val="24"/>
          <w:lang w:eastAsia="en-US"/>
        </w:rPr>
      </w:pPr>
      <w:r w:rsidRPr="00B20D1C">
        <w:rPr>
          <w:szCs w:val="24"/>
          <w:lang w:eastAsia="en-US"/>
        </w:rPr>
        <w:t>У</w:t>
      </w:r>
      <w:r w:rsidR="005962D6" w:rsidRPr="00B20D1C">
        <w:rPr>
          <w:szCs w:val="24"/>
          <w:lang w:eastAsia="en-US"/>
        </w:rPr>
        <w:t xml:space="preserve">частившиеся </w:t>
      </w:r>
      <w:r w:rsidR="00DE61EC">
        <w:rPr>
          <w:szCs w:val="24"/>
          <w:lang w:eastAsia="en-US"/>
        </w:rPr>
        <w:t xml:space="preserve">случаи </w:t>
      </w:r>
      <w:r w:rsidR="005962D6" w:rsidRPr="00B20D1C">
        <w:rPr>
          <w:szCs w:val="24"/>
          <w:lang w:eastAsia="en-US"/>
        </w:rPr>
        <w:t xml:space="preserve">отравления таким видом табака стали поводом для жесткого контроля правоохранителей в сфере розничной торговли табачных изделий. </w:t>
      </w:r>
    </w:p>
    <w:p w:rsidR="0011489F" w:rsidRPr="00B20D1C" w:rsidRDefault="0011489F" w:rsidP="00B20D1C">
      <w:pPr>
        <w:tabs>
          <w:tab w:val="left" w:pos="1834"/>
        </w:tabs>
        <w:jc w:val="both"/>
        <w:rPr>
          <w:szCs w:val="24"/>
          <w:lang w:eastAsia="en-US"/>
        </w:rPr>
      </w:pPr>
      <w:proofErr w:type="gramStart"/>
      <w:r w:rsidRPr="00B20D1C">
        <w:rPr>
          <w:szCs w:val="24"/>
          <w:lang w:eastAsia="en-US"/>
        </w:rPr>
        <w:t xml:space="preserve">Федеральным законом от 30.12.2015 № 456-ФЗ в часть 8 статьи 19 Федерального закона «Об охране здоровья граждан от воздействия окружающего табачного дыма и последствий потребления табака» и ст.14.53 КоАП РФ внесены изменения, в соответствии с которыми на территории Российской Федерации теперь полностью запрещена оптовая и розничная продажа не только </w:t>
      </w:r>
      <w:proofErr w:type="spellStart"/>
      <w:r w:rsidRPr="00B20D1C">
        <w:rPr>
          <w:szCs w:val="24"/>
          <w:lang w:eastAsia="en-US"/>
        </w:rPr>
        <w:t>насвая</w:t>
      </w:r>
      <w:proofErr w:type="spellEnd"/>
      <w:r w:rsidRPr="00B20D1C">
        <w:rPr>
          <w:szCs w:val="24"/>
          <w:lang w:eastAsia="en-US"/>
        </w:rPr>
        <w:t>, но и «</w:t>
      </w:r>
      <w:proofErr w:type="spellStart"/>
      <w:r w:rsidRPr="00B20D1C">
        <w:rPr>
          <w:szCs w:val="24"/>
          <w:lang w:eastAsia="en-US"/>
        </w:rPr>
        <w:t>снюса</w:t>
      </w:r>
      <w:proofErr w:type="spellEnd"/>
      <w:r w:rsidRPr="00B20D1C">
        <w:rPr>
          <w:szCs w:val="24"/>
          <w:lang w:eastAsia="en-US"/>
        </w:rPr>
        <w:t>».</w:t>
      </w:r>
      <w:proofErr w:type="gramEnd"/>
    </w:p>
    <w:p w:rsidR="0011489F" w:rsidRPr="00B20D1C" w:rsidRDefault="005962D6" w:rsidP="00B20D1C">
      <w:pPr>
        <w:tabs>
          <w:tab w:val="left" w:pos="1834"/>
        </w:tabs>
        <w:jc w:val="both"/>
        <w:rPr>
          <w:szCs w:val="24"/>
          <w:lang w:eastAsia="en-US"/>
        </w:rPr>
      </w:pPr>
      <w:proofErr w:type="gramStart"/>
      <w:r w:rsidRPr="00B20D1C">
        <w:rPr>
          <w:szCs w:val="24"/>
          <w:lang w:eastAsia="en-US"/>
        </w:rPr>
        <w:t>Д</w:t>
      </w:r>
      <w:r w:rsidR="0011489F" w:rsidRPr="00B20D1C">
        <w:rPr>
          <w:szCs w:val="24"/>
          <w:lang w:eastAsia="en-US"/>
        </w:rPr>
        <w:t>ействующим законодательством за о</w:t>
      </w:r>
      <w:r w:rsidR="0011489F" w:rsidRPr="00B20D1C">
        <w:rPr>
          <w:szCs w:val="24"/>
          <w:lang w:eastAsia="en-US"/>
        </w:rPr>
        <w:t>птов</w:t>
      </w:r>
      <w:r w:rsidR="0011489F" w:rsidRPr="00B20D1C">
        <w:rPr>
          <w:szCs w:val="24"/>
          <w:lang w:eastAsia="en-US"/>
        </w:rPr>
        <w:t>ую</w:t>
      </w:r>
      <w:r w:rsidR="0011489F" w:rsidRPr="00B20D1C">
        <w:rPr>
          <w:szCs w:val="24"/>
          <w:lang w:eastAsia="en-US"/>
        </w:rPr>
        <w:t xml:space="preserve"> или розничн</w:t>
      </w:r>
      <w:r w:rsidR="0011489F" w:rsidRPr="00B20D1C">
        <w:rPr>
          <w:szCs w:val="24"/>
          <w:lang w:eastAsia="en-US"/>
        </w:rPr>
        <w:t>ую</w:t>
      </w:r>
      <w:r w:rsidR="0011489F" w:rsidRPr="00B20D1C">
        <w:rPr>
          <w:szCs w:val="24"/>
          <w:lang w:eastAsia="en-US"/>
        </w:rPr>
        <w:t xml:space="preserve"> продаж</w:t>
      </w:r>
      <w:r w:rsidR="0011489F" w:rsidRPr="00B20D1C">
        <w:rPr>
          <w:szCs w:val="24"/>
          <w:lang w:eastAsia="en-US"/>
        </w:rPr>
        <w:t>у</w:t>
      </w:r>
      <w:r w:rsidR="0011489F" w:rsidRPr="00B20D1C">
        <w:rPr>
          <w:szCs w:val="24"/>
          <w:lang w:eastAsia="en-US"/>
        </w:rPr>
        <w:t xml:space="preserve"> </w:t>
      </w:r>
      <w:proofErr w:type="spellStart"/>
      <w:r w:rsidR="0011489F" w:rsidRPr="00B20D1C">
        <w:rPr>
          <w:szCs w:val="24"/>
          <w:lang w:eastAsia="en-US"/>
        </w:rPr>
        <w:t>насвая</w:t>
      </w:r>
      <w:proofErr w:type="spellEnd"/>
      <w:r w:rsidR="0011489F" w:rsidRPr="00B20D1C">
        <w:rPr>
          <w:szCs w:val="24"/>
          <w:lang w:eastAsia="en-US"/>
        </w:rPr>
        <w:t>, табака сосательного (</w:t>
      </w:r>
      <w:proofErr w:type="spellStart"/>
      <w:r w:rsidR="0011489F" w:rsidRPr="00B20D1C">
        <w:rPr>
          <w:szCs w:val="24"/>
          <w:lang w:eastAsia="en-US"/>
        </w:rPr>
        <w:t>снюса</w:t>
      </w:r>
      <w:proofErr w:type="spellEnd"/>
      <w:r w:rsidR="0011489F" w:rsidRPr="00B20D1C">
        <w:rPr>
          <w:szCs w:val="24"/>
          <w:lang w:eastAsia="en-US"/>
        </w:rPr>
        <w:t xml:space="preserve">) </w:t>
      </w:r>
      <w:r w:rsidR="0011489F" w:rsidRPr="00B20D1C">
        <w:rPr>
          <w:szCs w:val="24"/>
          <w:lang w:eastAsia="en-US"/>
        </w:rPr>
        <w:t xml:space="preserve">– предусмотрена административная ответственность по ч. 2 ст. 14.53 КоАП РФ, согласно санкции которой, совершение такого правонарушения </w:t>
      </w:r>
      <w:r w:rsidR="0011489F" w:rsidRPr="00B20D1C">
        <w:rPr>
          <w:szCs w:val="24"/>
          <w:lang w:eastAsia="en-US"/>
        </w:rPr>
        <w:t>влечет наложение административного штрафа на граждан в размере до четырех тысяч рублей; на должностных лиц - до двенадцати тысяч рублей; на юридических лиц - до шестидесяти тысяч рублей.</w:t>
      </w:r>
      <w:proofErr w:type="gramEnd"/>
    </w:p>
    <w:p w:rsidR="0011489F" w:rsidRPr="00B20D1C" w:rsidRDefault="0011489F" w:rsidP="00D438D7">
      <w:pPr>
        <w:tabs>
          <w:tab w:val="left" w:pos="1834"/>
        </w:tabs>
        <w:jc w:val="both"/>
        <w:rPr>
          <w:szCs w:val="24"/>
          <w:lang w:eastAsia="en-US"/>
        </w:rPr>
      </w:pPr>
      <w:r w:rsidRPr="00B20D1C">
        <w:rPr>
          <w:szCs w:val="24"/>
          <w:lang w:eastAsia="en-US"/>
        </w:rPr>
        <w:t>За п</w:t>
      </w:r>
      <w:r w:rsidRPr="00B20D1C">
        <w:rPr>
          <w:szCs w:val="24"/>
          <w:lang w:eastAsia="en-US"/>
        </w:rPr>
        <w:t>родаж</w:t>
      </w:r>
      <w:r w:rsidRPr="00B20D1C">
        <w:rPr>
          <w:szCs w:val="24"/>
          <w:lang w:eastAsia="en-US"/>
        </w:rPr>
        <w:t>у</w:t>
      </w:r>
      <w:r w:rsidRPr="00B20D1C">
        <w:rPr>
          <w:szCs w:val="24"/>
          <w:lang w:eastAsia="en-US"/>
        </w:rPr>
        <w:t xml:space="preserve"> несовершеннолетнему табачной продукции или табачных изделий</w:t>
      </w:r>
      <w:r w:rsidRPr="00B20D1C">
        <w:rPr>
          <w:szCs w:val="24"/>
          <w:lang w:eastAsia="en-US"/>
        </w:rPr>
        <w:t xml:space="preserve">, в том числе </w:t>
      </w:r>
      <w:proofErr w:type="spellStart"/>
      <w:r w:rsidRPr="00B20D1C">
        <w:rPr>
          <w:szCs w:val="24"/>
          <w:lang w:eastAsia="en-US"/>
        </w:rPr>
        <w:t>насвая</w:t>
      </w:r>
      <w:proofErr w:type="spellEnd"/>
      <w:r w:rsidRPr="00B20D1C">
        <w:rPr>
          <w:szCs w:val="24"/>
          <w:lang w:eastAsia="en-US"/>
        </w:rPr>
        <w:t xml:space="preserve"> либо </w:t>
      </w:r>
      <w:proofErr w:type="spellStart"/>
      <w:r w:rsidRPr="00B20D1C">
        <w:rPr>
          <w:szCs w:val="24"/>
          <w:lang w:eastAsia="en-US"/>
        </w:rPr>
        <w:t>снюса</w:t>
      </w:r>
      <w:proofErr w:type="spellEnd"/>
      <w:r w:rsidRPr="00B20D1C">
        <w:rPr>
          <w:szCs w:val="24"/>
          <w:lang w:eastAsia="en-US"/>
        </w:rPr>
        <w:t>, установлена административная ответственность по ч. 3 ст. 14.53 КоАП РФ</w:t>
      </w:r>
      <w:r w:rsidR="00B20D1C" w:rsidRPr="00B20D1C">
        <w:rPr>
          <w:szCs w:val="24"/>
          <w:lang w:eastAsia="en-US"/>
        </w:rPr>
        <w:t>. Совершение такого правонарушения влечет наложение административного штрафа на граждан в размере до пяти тысяч рублей; на должностных лиц - до пятидесяти тысяч рублей; на юридических лиц - до ста пятидесяти тысяч рублей.</w:t>
      </w:r>
    </w:p>
    <w:p w:rsidR="00991DDB" w:rsidRDefault="00991DDB" w:rsidP="00B20D1C">
      <w:pPr>
        <w:rPr>
          <w:lang w:eastAsia="en-US"/>
        </w:rPr>
      </w:pPr>
    </w:p>
    <w:p w:rsidR="00991DDB" w:rsidRPr="009B63D4" w:rsidRDefault="00991DDB" w:rsidP="00991DDB">
      <w:pPr>
        <w:rPr>
          <w:b/>
          <w:lang w:eastAsia="en-US"/>
        </w:rPr>
      </w:pPr>
      <w:r w:rsidRPr="009B63D4">
        <w:rPr>
          <w:b/>
          <w:lang w:eastAsia="en-US"/>
        </w:rPr>
        <w:t>Правомерно ли осуществление работодателем удержаний из заработной платы работника в счет погашения задолженности?</w:t>
      </w:r>
    </w:p>
    <w:p w:rsidR="00991DDB" w:rsidRDefault="00991DDB" w:rsidP="009B63D4">
      <w:pPr>
        <w:jc w:val="both"/>
        <w:rPr>
          <w:lang w:eastAsia="en-US"/>
        </w:rPr>
      </w:pPr>
      <w:r>
        <w:rPr>
          <w:lang w:eastAsia="en-US"/>
        </w:rPr>
        <w:t xml:space="preserve">Удержания из заработной платы работника для погашения его задолженности работодателю могут производиться в случаях, определенных </w:t>
      </w:r>
      <w:r>
        <w:rPr>
          <w:lang w:eastAsia="en-US"/>
        </w:rPr>
        <w:t>статьей</w:t>
      </w:r>
      <w:r>
        <w:rPr>
          <w:lang w:eastAsia="en-US"/>
        </w:rPr>
        <w:t xml:space="preserve"> 137 Т</w:t>
      </w:r>
      <w:r>
        <w:rPr>
          <w:lang w:eastAsia="en-US"/>
        </w:rPr>
        <w:t>рудового Кодекса Российской Федерации</w:t>
      </w:r>
      <w:r w:rsidR="009B63D4">
        <w:rPr>
          <w:lang w:eastAsia="en-US"/>
        </w:rPr>
        <w:t xml:space="preserve"> (далее – ТК РФ)</w:t>
      </w:r>
      <w:r>
        <w:rPr>
          <w:lang w:eastAsia="en-US"/>
        </w:rPr>
        <w:t xml:space="preserve">, а именно: </w:t>
      </w:r>
    </w:p>
    <w:p w:rsidR="00991DDB" w:rsidRDefault="00991DDB" w:rsidP="009B63D4">
      <w:pPr>
        <w:jc w:val="both"/>
        <w:rPr>
          <w:lang w:eastAsia="en-US"/>
        </w:rPr>
      </w:pPr>
      <w:r>
        <w:rPr>
          <w:lang w:eastAsia="en-US"/>
        </w:rPr>
        <w:t xml:space="preserve">- </w:t>
      </w:r>
      <w:r>
        <w:rPr>
          <w:lang w:eastAsia="en-US"/>
        </w:rPr>
        <w:t>для возмещения неотработанного аванса, выданного работнику в счет заработной платы;</w:t>
      </w:r>
    </w:p>
    <w:p w:rsidR="00991DDB" w:rsidRDefault="00991DDB" w:rsidP="009B63D4">
      <w:pPr>
        <w:jc w:val="both"/>
        <w:rPr>
          <w:lang w:eastAsia="en-US"/>
        </w:rPr>
      </w:pPr>
      <w:r>
        <w:rPr>
          <w:lang w:eastAsia="en-US"/>
        </w:rPr>
        <w:t xml:space="preserve">- </w:t>
      </w:r>
      <w:r>
        <w:rPr>
          <w:lang w:eastAsia="en-US"/>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991DDB" w:rsidRDefault="00991DDB" w:rsidP="009B63D4">
      <w:pPr>
        <w:jc w:val="both"/>
        <w:rPr>
          <w:lang w:eastAsia="en-US"/>
        </w:rPr>
      </w:pPr>
      <w:r>
        <w:rPr>
          <w:lang w:eastAsia="en-US"/>
        </w:rPr>
        <w:t xml:space="preserve">- </w:t>
      </w:r>
      <w:r>
        <w:rPr>
          <w:lang w:eastAsia="en-US"/>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w:t>
      </w:r>
      <w:r w:rsidR="009B63D4">
        <w:rPr>
          <w:lang w:eastAsia="en-US"/>
        </w:rPr>
        <w:t>. 3</w:t>
      </w:r>
      <w:r>
        <w:rPr>
          <w:lang w:eastAsia="en-US"/>
        </w:rPr>
        <w:t xml:space="preserve"> ст</w:t>
      </w:r>
      <w:r w:rsidR="009B63D4">
        <w:rPr>
          <w:lang w:eastAsia="en-US"/>
        </w:rPr>
        <w:t>.</w:t>
      </w:r>
      <w:r>
        <w:rPr>
          <w:lang w:eastAsia="en-US"/>
        </w:rPr>
        <w:t xml:space="preserve"> 155 </w:t>
      </w:r>
      <w:r w:rsidR="009B63D4">
        <w:rPr>
          <w:lang w:eastAsia="en-US"/>
        </w:rPr>
        <w:t>ТК РФ</w:t>
      </w:r>
      <w:r>
        <w:rPr>
          <w:lang w:eastAsia="en-US"/>
        </w:rPr>
        <w:t>) или простое (ч</w:t>
      </w:r>
      <w:r w:rsidR="009B63D4">
        <w:rPr>
          <w:lang w:eastAsia="en-US"/>
        </w:rPr>
        <w:t xml:space="preserve">. 3 </w:t>
      </w:r>
      <w:r>
        <w:rPr>
          <w:lang w:eastAsia="en-US"/>
        </w:rPr>
        <w:t>ст</w:t>
      </w:r>
      <w:r w:rsidR="009B63D4">
        <w:rPr>
          <w:lang w:eastAsia="en-US"/>
        </w:rPr>
        <w:t>.</w:t>
      </w:r>
      <w:r>
        <w:rPr>
          <w:lang w:eastAsia="en-US"/>
        </w:rPr>
        <w:t xml:space="preserve"> 157 </w:t>
      </w:r>
      <w:r w:rsidR="009B63D4">
        <w:rPr>
          <w:lang w:eastAsia="en-US"/>
        </w:rPr>
        <w:t>ТК РФ</w:t>
      </w:r>
      <w:r>
        <w:rPr>
          <w:lang w:eastAsia="en-US"/>
        </w:rPr>
        <w:t>);</w:t>
      </w:r>
    </w:p>
    <w:p w:rsidR="00991DDB" w:rsidRDefault="009B63D4" w:rsidP="009B63D4">
      <w:pPr>
        <w:jc w:val="both"/>
        <w:rPr>
          <w:lang w:eastAsia="en-US"/>
        </w:rPr>
      </w:pPr>
      <w:r>
        <w:rPr>
          <w:lang w:eastAsia="en-US"/>
        </w:rPr>
        <w:t xml:space="preserve">- </w:t>
      </w:r>
      <w:r w:rsidR="00991DDB">
        <w:rPr>
          <w:lang w:eastAsia="en-US"/>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w:t>
      </w:r>
      <w:r>
        <w:rPr>
          <w:lang w:eastAsia="en-US"/>
        </w:rPr>
        <w:t>.</w:t>
      </w:r>
      <w:r w:rsidR="00991DDB">
        <w:rPr>
          <w:lang w:eastAsia="en-US"/>
        </w:rPr>
        <w:t xml:space="preserve"> 8 ч</w:t>
      </w:r>
      <w:r>
        <w:rPr>
          <w:lang w:eastAsia="en-US"/>
        </w:rPr>
        <w:t>. 1</w:t>
      </w:r>
      <w:r w:rsidR="00991DDB">
        <w:rPr>
          <w:lang w:eastAsia="en-US"/>
        </w:rPr>
        <w:t xml:space="preserve"> ст</w:t>
      </w:r>
      <w:r>
        <w:rPr>
          <w:lang w:eastAsia="en-US"/>
        </w:rPr>
        <w:t>.</w:t>
      </w:r>
      <w:r w:rsidR="00991DDB">
        <w:rPr>
          <w:lang w:eastAsia="en-US"/>
        </w:rPr>
        <w:t xml:space="preserve"> 77 или </w:t>
      </w:r>
      <w:proofErr w:type="spellStart"/>
      <w:r w:rsidR="00991DDB">
        <w:rPr>
          <w:lang w:eastAsia="en-US"/>
        </w:rPr>
        <w:t>п</w:t>
      </w:r>
      <w:r>
        <w:rPr>
          <w:lang w:eastAsia="en-US"/>
        </w:rPr>
        <w:t>.н</w:t>
      </w:r>
      <w:proofErr w:type="spellEnd"/>
      <w:r>
        <w:rPr>
          <w:lang w:eastAsia="en-US"/>
        </w:rPr>
        <w:t>.</w:t>
      </w:r>
      <w:r w:rsidR="00991DDB">
        <w:rPr>
          <w:lang w:eastAsia="en-US"/>
        </w:rPr>
        <w:t xml:space="preserve"> 1, 2 или 4 ч</w:t>
      </w:r>
      <w:r>
        <w:rPr>
          <w:lang w:eastAsia="en-US"/>
        </w:rPr>
        <w:t>. 1</w:t>
      </w:r>
      <w:r w:rsidR="00991DDB">
        <w:rPr>
          <w:lang w:eastAsia="en-US"/>
        </w:rPr>
        <w:t xml:space="preserve"> ст</w:t>
      </w:r>
      <w:r>
        <w:rPr>
          <w:lang w:eastAsia="en-US"/>
        </w:rPr>
        <w:t>.</w:t>
      </w:r>
      <w:r w:rsidR="00991DDB">
        <w:rPr>
          <w:lang w:eastAsia="en-US"/>
        </w:rPr>
        <w:t xml:space="preserve"> 81, </w:t>
      </w:r>
      <w:proofErr w:type="spellStart"/>
      <w:r w:rsidR="00991DDB">
        <w:rPr>
          <w:lang w:eastAsia="en-US"/>
        </w:rPr>
        <w:t>п</w:t>
      </w:r>
      <w:r>
        <w:rPr>
          <w:lang w:eastAsia="en-US"/>
        </w:rPr>
        <w:t>.п</w:t>
      </w:r>
      <w:proofErr w:type="spellEnd"/>
      <w:r>
        <w:rPr>
          <w:lang w:eastAsia="en-US"/>
        </w:rPr>
        <w:t>.</w:t>
      </w:r>
      <w:r w:rsidR="00991DDB">
        <w:rPr>
          <w:lang w:eastAsia="en-US"/>
        </w:rPr>
        <w:t xml:space="preserve"> 1, 2, 5, 6 и 7 ст</w:t>
      </w:r>
      <w:r>
        <w:rPr>
          <w:lang w:eastAsia="en-US"/>
        </w:rPr>
        <w:t>.</w:t>
      </w:r>
      <w:r w:rsidR="00991DDB">
        <w:rPr>
          <w:lang w:eastAsia="en-US"/>
        </w:rPr>
        <w:t xml:space="preserve"> 83 </w:t>
      </w:r>
      <w:r>
        <w:rPr>
          <w:lang w:eastAsia="en-US"/>
        </w:rPr>
        <w:t>ТК РФ.</w:t>
      </w:r>
    </w:p>
    <w:p w:rsidR="00991DDB" w:rsidRDefault="009B63D4" w:rsidP="00D438D7">
      <w:pPr>
        <w:jc w:val="both"/>
        <w:rPr>
          <w:lang w:eastAsia="en-US"/>
        </w:rPr>
      </w:pPr>
      <w:r>
        <w:rPr>
          <w:lang w:eastAsia="en-US"/>
        </w:rPr>
        <w:t>Р</w:t>
      </w:r>
      <w:r w:rsidR="00991DDB">
        <w:rPr>
          <w:lang w:eastAsia="en-US"/>
        </w:rPr>
        <w:t>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991DDB" w:rsidRDefault="00991DDB" w:rsidP="00D438D7">
      <w:pPr>
        <w:jc w:val="both"/>
        <w:rPr>
          <w:lang w:eastAsia="en-US"/>
        </w:rPr>
      </w:pPr>
      <w:r>
        <w:rPr>
          <w:lang w:eastAsia="en-US"/>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991DDB" w:rsidRDefault="009B63D4" w:rsidP="009B63D4">
      <w:pPr>
        <w:jc w:val="both"/>
        <w:rPr>
          <w:lang w:eastAsia="en-US"/>
        </w:rPr>
      </w:pPr>
      <w:r>
        <w:rPr>
          <w:lang w:eastAsia="en-US"/>
        </w:rPr>
        <w:t xml:space="preserve">- </w:t>
      </w:r>
      <w:r w:rsidR="00991DDB">
        <w:rPr>
          <w:lang w:eastAsia="en-US"/>
        </w:rPr>
        <w:t>счетной ошибки;</w:t>
      </w:r>
    </w:p>
    <w:p w:rsidR="009B63D4" w:rsidRDefault="009B63D4" w:rsidP="009B63D4">
      <w:pPr>
        <w:jc w:val="both"/>
        <w:rPr>
          <w:lang w:eastAsia="en-US"/>
        </w:rPr>
      </w:pPr>
      <w:r>
        <w:rPr>
          <w:lang w:eastAsia="en-US"/>
        </w:rPr>
        <w:lastRenderedPageBreak/>
        <w:t xml:space="preserve">- </w:t>
      </w:r>
      <w:r w:rsidR="00991DDB">
        <w:rPr>
          <w:lang w:eastAsia="en-US"/>
        </w:rPr>
        <w:t>если органом по рассмотрению индивидуальных трудовых споров признана вина работника в невыполнении норм труда (ч</w:t>
      </w:r>
      <w:r>
        <w:rPr>
          <w:lang w:eastAsia="en-US"/>
        </w:rPr>
        <w:t>. 3</w:t>
      </w:r>
      <w:r w:rsidR="00991DDB">
        <w:rPr>
          <w:lang w:eastAsia="en-US"/>
        </w:rPr>
        <w:t xml:space="preserve"> ст</w:t>
      </w:r>
      <w:r>
        <w:rPr>
          <w:lang w:eastAsia="en-US"/>
        </w:rPr>
        <w:t xml:space="preserve">. </w:t>
      </w:r>
      <w:r w:rsidR="00991DDB">
        <w:rPr>
          <w:lang w:eastAsia="en-US"/>
        </w:rPr>
        <w:t xml:space="preserve">155 </w:t>
      </w:r>
      <w:r>
        <w:rPr>
          <w:lang w:eastAsia="en-US"/>
        </w:rPr>
        <w:t>ТК РФ</w:t>
      </w:r>
      <w:r w:rsidR="00991DDB">
        <w:rPr>
          <w:lang w:eastAsia="en-US"/>
        </w:rPr>
        <w:t>) или простое (ч</w:t>
      </w:r>
      <w:r>
        <w:rPr>
          <w:lang w:eastAsia="en-US"/>
        </w:rPr>
        <w:t xml:space="preserve">. 3 ст. </w:t>
      </w:r>
      <w:r w:rsidR="00991DDB">
        <w:rPr>
          <w:lang w:eastAsia="en-US"/>
        </w:rPr>
        <w:t xml:space="preserve">157 </w:t>
      </w:r>
      <w:r>
        <w:rPr>
          <w:lang w:eastAsia="en-US"/>
        </w:rPr>
        <w:t>ТК РФ);</w:t>
      </w:r>
    </w:p>
    <w:p w:rsidR="00991DDB" w:rsidRDefault="009B63D4" w:rsidP="009B63D4">
      <w:pPr>
        <w:jc w:val="both"/>
        <w:rPr>
          <w:lang w:eastAsia="en-US"/>
        </w:rPr>
      </w:pPr>
      <w:r>
        <w:rPr>
          <w:lang w:eastAsia="en-US"/>
        </w:rPr>
        <w:t xml:space="preserve">- </w:t>
      </w:r>
      <w:r w:rsidR="00991DDB">
        <w:rPr>
          <w:lang w:eastAsia="en-US"/>
        </w:rPr>
        <w:t>если заработная плата была излишне выплачена работнику в связи с его неправомерными действиями, установленными судом.</w:t>
      </w:r>
    </w:p>
    <w:p w:rsidR="00991DDB" w:rsidRDefault="00991DDB" w:rsidP="00991DDB">
      <w:pPr>
        <w:rPr>
          <w:lang w:eastAsia="en-US"/>
        </w:rPr>
      </w:pPr>
    </w:p>
    <w:p w:rsidR="00991DDB" w:rsidRPr="00D438D7" w:rsidRDefault="00D438D7" w:rsidP="00B20D1C">
      <w:pPr>
        <w:rPr>
          <w:b/>
          <w:lang w:eastAsia="en-US"/>
        </w:rPr>
      </w:pPr>
      <w:r w:rsidRPr="00D438D7">
        <w:rPr>
          <w:b/>
          <w:lang w:eastAsia="en-US"/>
        </w:rPr>
        <w:t>О праве преимущественного приема на обучение</w:t>
      </w:r>
      <w:r w:rsidRPr="00D438D7">
        <w:rPr>
          <w:b/>
        </w:rPr>
        <w:t xml:space="preserve"> </w:t>
      </w:r>
      <w:r w:rsidRPr="00D438D7">
        <w:rPr>
          <w:b/>
          <w:lang w:eastAsia="en-US"/>
        </w:rPr>
        <w:t>в образовательные организации</w:t>
      </w:r>
    </w:p>
    <w:p w:rsidR="00B342D5" w:rsidRDefault="00B342D5" w:rsidP="00B342D5">
      <w:pPr>
        <w:rPr>
          <w:lang w:eastAsia="en-US"/>
        </w:rPr>
      </w:pPr>
      <w:r>
        <w:rPr>
          <w:lang w:eastAsia="en-US"/>
        </w:rPr>
        <w:t>Федеральны</w:t>
      </w:r>
      <w:r>
        <w:rPr>
          <w:lang w:eastAsia="en-US"/>
        </w:rPr>
        <w:t>м</w:t>
      </w:r>
      <w:r>
        <w:rPr>
          <w:lang w:eastAsia="en-US"/>
        </w:rPr>
        <w:t xml:space="preserve"> закон</w:t>
      </w:r>
      <w:r>
        <w:rPr>
          <w:lang w:eastAsia="en-US"/>
        </w:rPr>
        <w:t>ом</w:t>
      </w:r>
      <w:r>
        <w:rPr>
          <w:lang w:eastAsia="en-US"/>
        </w:rPr>
        <w:t xml:space="preserve"> от 02.12.2019 </w:t>
      </w:r>
      <w:r>
        <w:rPr>
          <w:lang w:eastAsia="en-US"/>
        </w:rPr>
        <w:t>№</w:t>
      </w:r>
      <w:r>
        <w:rPr>
          <w:lang w:eastAsia="en-US"/>
        </w:rPr>
        <w:t xml:space="preserve"> 411-ФЗ </w:t>
      </w:r>
      <w:r>
        <w:rPr>
          <w:lang w:eastAsia="en-US"/>
        </w:rPr>
        <w:t xml:space="preserve">внесены изменения в </w:t>
      </w:r>
      <w:r>
        <w:rPr>
          <w:lang w:eastAsia="en-US"/>
        </w:rPr>
        <w:t xml:space="preserve">статью 54 Семейного кодекса Российской Федерации и статью 67 Федерального закона "Об образовании в Российской Федерации" </w:t>
      </w:r>
    </w:p>
    <w:p w:rsidR="00B342D5" w:rsidRDefault="00B342D5" w:rsidP="00B342D5">
      <w:pPr>
        <w:rPr>
          <w:lang w:eastAsia="en-US"/>
        </w:rPr>
      </w:pPr>
      <w:r>
        <w:rPr>
          <w:lang w:eastAsia="en-US"/>
        </w:rPr>
        <w:t xml:space="preserve">Так, в статью 54 Семейного Кодекса РФ </w:t>
      </w:r>
      <w:r>
        <w:rPr>
          <w:lang w:eastAsia="en-US"/>
        </w:rPr>
        <w:t>«Право ребенка жить и воспитываться в семье» внесено дополнение</w:t>
      </w:r>
      <w:r>
        <w:rPr>
          <w:lang w:eastAsia="en-US"/>
        </w:rPr>
        <w:t xml:space="preserve">, согласно которому </w:t>
      </w:r>
      <w:r>
        <w:rPr>
          <w:lang w:eastAsia="en-US"/>
        </w:rPr>
        <w:t xml:space="preserve">проживающие в одной семье и имеющие общее место жительства дети имеют право преимущественного приема на </w:t>
      </w:r>
      <w:proofErr w:type="gramStart"/>
      <w:r>
        <w:rPr>
          <w:lang w:eastAsia="en-US"/>
        </w:rPr>
        <w:t>обучение</w:t>
      </w:r>
      <w:proofErr w:type="gramEnd"/>
      <w:r>
        <w:rPr>
          <w:lang w:eastAsia="en-US"/>
        </w:rP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сестры.</w:t>
      </w:r>
    </w:p>
    <w:p w:rsidR="00B342D5" w:rsidRDefault="00B342D5" w:rsidP="00B342D5">
      <w:pPr>
        <w:ind w:firstLine="708"/>
        <w:rPr>
          <w:lang w:eastAsia="en-US"/>
        </w:rPr>
      </w:pPr>
      <w:r>
        <w:rPr>
          <w:lang w:eastAsia="en-US"/>
        </w:rPr>
        <w:t>П</w:t>
      </w:r>
      <w:r>
        <w:rPr>
          <w:lang w:eastAsia="en-US"/>
        </w:rPr>
        <w:t xml:space="preserve">оправками </w:t>
      </w:r>
      <w:r>
        <w:rPr>
          <w:lang w:eastAsia="en-US"/>
        </w:rPr>
        <w:t xml:space="preserve">в указанной статье также закреплено </w:t>
      </w:r>
      <w:r>
        <w:rPr>
          <w:lang w:eastAsia="en-US"/>
        </w:rPr>
        <w:t>право ребенка на образование.</w:t>
      </w:r>
    </w:p>
    <w:p w:rsidR="00991DDB" w:rsidRDefault="00B342D5" w:rsidP="00B342D5">
      <w:pPr>
        <w:ind w:firstLine="708"/>
        <w:rPr>
          <w:lang w:eastAsia="en-US"/>
        </w:rPr>
      </w:pPr>
      <w:r>
        <w:rPr>
          <w:lang w:eastAsia="en-US"/>
        </w:rPr>
        <w:t xml:space="preserve">Начало действий изменений - </w:t>
      </w:r>
      <w:r>
        <w:rPr>
          <w:lang w:eastAsia="en-US"/>
        </w:rPr>
        <w:t>с 13 декабря 2019 года.</w:t>
      </w:r>
    </w:p>
    <w:p w:rsidR="00D45193" w:rsidRDefault="00D45193" w:rsidP="00D45193">
      <w:pPr>
        <w:rPr>
          <w:lang w:eastAsia="en-US"/>
        </w:rPr>
      </w:pPr>
    </w:p>
    <w:p w:rsidR="00E350B3" w:rsidRPr="00D45193" w:rsidRDefault="00D45193" w:rsidP="00D45193">
      <w:pPr>
        <w:rPr>
          <w:b/>
          <w:lang w:eastAsia="en-US"/>
        </w:rPr>
      </w:pPr>
      <w:r w:rsidRPr="00D45193">
        <w:rPr>
          <w:b/>
          <w:lang w:eastAsia="en-US"/>
        </w:rPr>
        <w:t>Как привлекать к труду несовершеннолетних в образовательных учреждениях</w:t>
      </w:r>
    </w:p>
    <w:p w:rsidR="00E350B3" w:rsidRDefault="00D45193" w:rsidP="00D45193">
      <w:pPr>
        <w:ind w:firstLine="708"/>
        <w:jc w:val="both"/>
        <w:rPr>
          <w:lang w:eastAsia="en-US"/>
        </w:rPr>
      </w:pPr>
      <w:r>
        <w:rPr>
          <w:lang w:eastAsia="en-US"/>
        </w:rPr>
        <w:t xml:space="preserve">В силу ст. </w:t>
      </w:r>
      <w:r w:rsidR="00E350B3">
        <w:rPr>
          <w:lang w:eastAsia="en-US"/>
        </w:rPr>
        <w:t>28 Федерального закона «Об образовании в Российской Федерации» установлено, что 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w:t>
      </w:r>
    </w:p>
    <w:p w:rsidR="00E350B3" w:rsidRDefault="00D45193" w:rsidP="00D45193">
      <w:pPr>
        <w:ind w:firstLine="708"/>
        <w:jc w:val="both"/>
        <w:rPr>
          <w:lang w:eastAsia="en-US"/>
        </w:rPr>
      </w:pPr>
      <w:proofErr w:type="gramStart"/>
      <w:r>
        <w:rPr>
          <w:lang w:eastAsia="en-US"/>
        </w:rPr>
        <w:t>На образовательную организацию возложена обязанность с</w:t>
      </w:r>
      <w:r w:rsidR="00E350B3">
        <w:rPr>
          <w:lang w:eastAsia="en-US"/>
        </w:rPr>
        <w:t>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соблюдать права и свободы обучающихся, родителей (законных представителей) несовершеннолетних обучающихся, работников образовательной организации.</w:t>
      </w:r>
      <w:proofErr w:type="gramEnd"/>
    </w:p>
    <w:p w:rsidR="00E350B3" w:rsidRDefault="00E350B3" w:rsidP="00D45193">
      <w:pPr>
        <w:ind w:firstLine="708"/>
        <w:jc w:val="both"/>
        <w:rPr>
          <w:lang w:eastAsia="en-US"/>
        </w:rPr>
      </w:pPr>
      <w:r>
        <w:rPr>
          <w:lang w:eastAsia="en-US"/>
        </w:rPr>
        <w:t xml:space="preserve">Статьей 34 </w:t>
      </w:r>
      <w:r w:rsidR="00D45193">
        <w:rPr>
          <w:lang w:eastAsia="en-US"/>
        </w:rPr>
        <w:t xml:space="preserve">названного </w:t>
      </w:r>
      <w:r>
        <w:rPr>
          <w:lang w:eastAsia="en-US"/>
        </w:rPr>
        <w:t>Закона установлено, что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E350B3" w:rsidRDefault="00D45193" w:rsidP="00D45193">
      <w:pPr>
        <w:ind w:firstLine="708"/>
        <w:jc w:val="both"/>
        <w:rPr>
          <w:lang w:eastAsia="en-US"/>
        </w:rPr>
      </w:pPr>
      <w:r>
        <w:rPr>
          <w:lang w:eastAsia="en-US"/>
        </w:rPr>
        <w:t>Законом з</w:t>
      </w:r>
      <w:r>
        <w:rPr>
          <w:lang w:eastAsia="en-US"/>
        </w:rPr>
        <w:t>апрещается</w:t>
      </w:r>
      <w:r>
        <w:rPr>
          <w:lang w:eastAsia="en-US"/>
        </w:rPr>
        <w:t xml:space="preserve"> п</w:t>
      </w:r>
      <w:r w:rsidR="00E350B3">
        <w:rPr>
          <w:lang w:eastAsia="en-US"/>
        </w:rPr>
        <w:t xml:space="preserve">ривлечение обучающихся без их согласия и </w:t>
      </w:r>
      <w:proofErr w:type="gramStart"/>
      <w:r w:rsidR="00E350B3">
        <w:rPr>
          <w:lang w:eastAsia="en-US"/>
        </w:rPr>
        <w:t>несовершеннолетних</w:t>
      </w:r>
      <w:proofErr w:type="gramEnd"/>
      <w:r w:rsidR="00E350B3">
        <w:rPr>
          <w:lang w:eastAsia="en-US"/>
        </w:rPr>
        <w:t xml:space="preserve"> обучающихся без согласия их родителей (законных представителей) к труду, не предусмотренному образовательной программой.</w:t>
      </w:r>
    </w:p>
    <w:p w:rsidR="00E350B3" w:rsidRDefault="00E350B3" w:rsidP="00D45193">
      <w:pPr>
        <w:ind w:firstLine="708"/>
        <w:jc w:val="both"/>
        <w:rPr>
          <w:lang w:eastAsia="en-US"/>
        </w:rPr>
      </w:pPr>
      <w:r>
        <w:rPr>
          <w:lang w:eastAsia="en-US"/>
        </w:rPr>
        <w:t>Таким образом, образовательная организация с целью привлечения детей к труду обязана предусмотреть соответствующие мероприятия образовательной программой, включить их в учебный план, а в случае привлечения к труду детей, когда такие мероприятия не предусмотрены, образовательная организация обязана получить согласие несовершеннолетних и их родителей (законных представителей), обеспечив безопасные условия труда учащихся.</w:t>
      </w:r>
    </w:p>
    <w:p w:rsidR="00E350B3" w:rsidRDefault="00D45193" w:rsidP="00D45193">
      <w:pPr>
        <w:ind w:firstLine="708"/>
        <w:jc w:val="both"/>
        <w:rPr>
          <w:lang w:eastAsia="en-US"/>
        </w:rPr>
      </w:pPr>
      <w:proofErr w:type="gramStart"/>
      <w:r>
        <w:rPr>
          <w:lang w:eastAsia="en-US"/>
        </w:rPr>
        <w:t>З</w:t>
      </w:r>
      <w:r>
        <w:rPr>
          <w:lang w:eastAsia="en-US"/>
        </w:rPr>
        <w:t>а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r>
        <w:rPr>
          <w:lang w:eastAsia="en-US"/>
        </w:rPr>
        <w:t xml:space="preserve"> </w:t>
      </w:r>
      <w:r>
        <w:rPr>
          <w:lang w:eastAsia="en-US"/>
        </w:rPr>
        <w:t>установлена административная ответственность</w:t>
      </w:r>
      <w:r>
        <w:rPr>
          <w:lang w:eastAsia="en-US"/>
        </w:rPr>
        <w:t xml:space="preserve">  ча</w:t>
      </w:r>
      <w:r w:rsidR="00E350B3">
        <w:rPr>
          <w:lang w:eastAsia="en-US"/>
        </w:rPr>
        <w:t>стью 2 статьи 5.57 Ко</w:t>
      </w:r>
      <w:r>
        <w:rPr>
          <w:lang w:eastAsia="en-US"/>
        </w:rPr>
        <w:t xml:space="preserve">АП </w:t>
      </w:r>
      <w:r w:rsidR="00E350B3">
        <w:rPr>
          <w:lang w:eastAsia="en-US"/>
        </w:rPr>
        <w:t xml:space="preserve">  </w:t>
      </w:r>
      <w:r>
        <w:rPr>
          <w:lang w:eastAsia="en-US"/>
        </w:rPr>
        <w:t xml:space="preserve">РФ, санкцией которой предусмотрено наложение </w:t>
      </w:r>
      <w:r w:rsidR="00E350B3">
        <w:rPr>
          <w:lang w:eastAsia="en-US"/>
        </w:rPr>
        <w:t>административного штрафа на должностных лиц в размере от 10 тысяч до 30 тысяч рублей;</w:t>
      </w:r>
      <w:proofErr w:type="gramEnd"/>
      <w:r w:rsidR="00E350B3">
        <w:rPr>
          <w:lang w:eastAsia="en-US"/>
        </w:rPr>
        <w:t xml:space="preserve"> на юридических лиц - от 50 тысяч до 100 тысяч рублей.</w:t>
      </w:r>
    </w:p>
    <w:p w:rsidR="00E350B3" w:rsidRDefault="00E350B3" w:rsidP="00D45193">
      <w:pPr>
        <w:ind w:firstLine="708"/>
        <w:jc w:val="both"/>
        <w:rPr>
          <w:lang w:eastAsia="en-US"/>
        </w:rPr>
      </w:pPr>
    </w:p>
    <w:p w:rsidR="00991DDB" w:rsidRPr="002B3AA2" w:rsidRDefault="002B3AA2" w:rsidP="00BE1D91">
      <w:pPr>
        <w:jc w:val="both"/>
        <w:rPr>
          <w:b/>
          <w:lang w:eastAsia="en-US"/>
        </w:rPr>
      </w:pPr>
      <w:r>
        <w:rPr>
          <w:b/>
          <w:lang w:eastAsia="en-US"/>
        </w:rPr>
        <w:t>За о</w:t>
      </w:r>
      <w:r w:rsidRPr="002B3AA2">
        <w:rPr>
          <w:b/>
          <w:lang w:eastAsia="en-US"/>
        </w:rPr>
        <w:t>тсутствие на парковках мест для автомобилей инвалидов</w:t>
      </w:r>
      <w:r w:rsidRPr="002B3AA2">
        <w:rPr>
          <w:b/>
          <w:lang w:eastAsia="en-US"/>
        </w:rPr>
        <w:t xml:space="preserve"> </w:t>
      </w:r>
      <w:r>
        <w:rPr>
          <w:b/>
          <w:lang w:eastAsia="en-US"/>
        </w:rPr>
        <w:t>предусмотрен штраф</w:t>
      </w:r>
    </w:p>
    <w:p w:rsidR="002B3AA2" w:rsidRDefault="002B3AA2" w:rsidP="00BE1D91">
      <w:pPr>
        <w:jc w:val="both"/>
        <w:rPr>
          <w:lang w:eastAsia="en-US"/>
        </w:rPr>
      </w:pPr>
      <w:proofErr w:type="gramStart"/>
      <w:r>
        <w:rPr>
          <w:lang w:eastAsia="en-US"/>
        </w:rPr>
        <w:t xml:space="preserve">Статьей 15 Федерального закона «О социальной защите инвалидов в Российской Федерации» </w:t>
      </w:r>
      <w:r>
        <w:rPr>
          <w:lang w:eastAsia="en-US"/>
        </w:rPr>
        <w:t>на организации н</w:t>
      </w:r>
      <w:r>
        <w:rPr>
          <w:lang w:eastAsia="en-US"/>
        </w:rPr>
        <w:t xml:space="preserve">езависимо от организационно-правовых форм </w:t>
      </w:r>
      <w:r>
        <w:rPr>
          <w:lang w:eastAsia="en-US"/>
        </w:rPr>
        <w:t>возложена обязанность по созданию</w:t>
      </w:r>
      <w:r>
        <w:rPr>
          <w:lang w:eastAsia="en-US"/>
        </w:rPr>
        <w:t xml:space="preserve"> условия инвалидам (включая инвалидов, использующих кресла-</w:t>
      </w:r>
      <w:r>
        <w:rPr>
          <w:lang w:eastAsia="en-US"/>
        </w:rPr>
        <w:lastRenderedPageBreak/>
        <w:t>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roofErr w:type="gramEnd"/>
    </w:p>
    <w:p w:rsidR="002B3AA2" w:rsidRDefault="002B3AA2" w:rsidP="00DE61EC">
      <w:pPr>
        <w:jc w:val="both"/>
        <w:rPr>
          <w:lang w:eastAsia="en-US"/>
        </w:rPr>
      </w:pPr>
      <w:proofErr w:type="gramStart"/>
      <w:r>
        <w:rPr>
          <w:lang w:eastAsia="en-US"/>
        </w:rPr>
        <w:t>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2B3AA2" w:rsidRDefault="002B3AA2" w:rsidP="00DE61EC">
      <w:pPr>
        <w:jc w:val="both"/>
        <w:rPr>
          <w:lang w:eastAsia="en-US"/>
        </w:rPr>
      </w:pPr>
      <w:r>
        <w:rPr>
          <w:lang w:eastAsia="en-US"/>
        </w:rPr>
        <w:t>Инвалиды пользуются местами для парковки специальных автотранспортных средств бесплатно.</w:t>
      </w:r>
    </w:p>
    <w:p w:rsidR="002B3AA2" w:rsidRDefault="002B3AA2" w:rsidP="00DE61EC">
      <w:pPr>
        <w:jc w:val="both"/>
        <w:rPr>
          <w:lang w:eastAsia="en-US"/>
        </w:rPr>
      </w:pPr>
      <w:r>
        <w:rPr>
          <w:lang w:eastAsia="en-US"/>
        </w:rPr>
        <w:t xml:space="preserve">Парковочное место выделяется разметкой желтого цвета и обозначается специальными символами - пиктограммой «инвалид», а также </w:t>
      </w:r>
      <w:r>
        <w:rPr>
          <w:lang w:eastAsia="en-US"/>
        </w:rPr>
        <w:t xml:space="preserve">должно быть оборудовано </w:t>
      </w:r>
      <w:r>
        <w:rPr>
          <w:lang w:eastAsia="en-US"/>
        </w:rPr>
        <w:t xml:space="preserve"> специальным вертикальным знаком «инвалид».</w:t>
      </w:r>
    </w:p>
    <w:p w:rsidR="00991DDB" w:rsidRDefault="002B3AA2" w:rsidP="00DE61EC">
      <w:pPr>
        <w:jc w:val="both"/>
        <w:rPr>
          <w:lang w:eastAsia="en-US"/>
        </w:rPr>
      </w:pPr>
      <w:r>
        <w:rPr>
          <w:lang w:eastAsia="en-US"/>
        </w:rPr>
        <w:t>За н</w:t>
      </w:r>
      <w:r>
        <w:rPr>
          <w:lang w:eastAsia="en-US"/>
        </w:rPr>
        <w:t xml:space="preserve">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r>
        <w:rPr>
          <w:lang w:eastAsia="en-US"/>
        </w:rPr>
        <w:t>предусмотрена ответственность</w:t>
      </w:r>
      <w:r>
        <w:rPr>
          <w:lang w:eastAsia="en-US"/>
        </w:rPr>
        <w:t xml:space="preserve"> по ст. 5.43 Ко</w:t>
      </w:r>
      <w:r>
        <w:rPr>
          <w:lang w:eastAsia="en-US"/>
        </w:rPr>
        <w:t xml:space="preserve">АП РФ. Наказание за такое правонарушение </w:t>
      </w:r>
      <w:r>
        <w:rPr>
          <w:lang w:eastAsia="en-US"/>
        </w:rPr>
        <w:t>предусмотрено в виде административного штрафа для должностных лиц в размере от 3 тыс. до 5 тыс. руб.; юридических лиц - от 30 тыс. до 50 тыс. рублей.</w:t>
      </w:r>
    </w:p>
    <w:p w:rsidR="00991DDB" w:rsidRDefault="00991DDB" w:rsidP="00BE1D91">
      <w:pPr>
        <w:jc w:val="both"/>
        <w:rPr>
          <w:lang w:eastAsia="en-US"/>
        </w:rPr>
      </w:pPr>
    </w:p>
    <w:p w:rsidR="00991DDB" w:rsidRPr="0004398F" w:rsidRDefault="0004398F" w:rsidP="00C71FFB">
      <w:pPr>
        <w:spacing w:line="240" w:lineRule="exact"/>
        <w:rPr>
          <w:b/>
          <w:lang w:eastAsia="en-US"/>
        </w:rPr>
      </w:pPr>
      <w:r w:rsidRPr="0004398F">
        <w:rPr>
          <w:b/>
          <w:lang w:eastAsia="en-US"/>
        </w:rPr>
        <w:t>Усилена административная ответственность должника за неисполнение исполнительного документа, содержащего требования неимущественного характера</w:t>
      </w:r>
    </w:p>
    <w:p w:rsidR="0004398F" w:rsidRDefault="0004398F" w:rsidP="00AF4F02">
      <w:pPr>
        <w:jc w:val="both"/>
        <w:rPr>
          <w:lang w:eastAsia="en-US"/>
        </w:rPr>
      </w:pPr>
      <w:r>
        <w:rPr>
          <w:lang w:eastAsia="en-US"/>
        </w:rPr>
        <w:t>С 27.12.2019 вступили в силу изменения, внесенные Ф</w:t>
      </w:r>
      <w:r>
        <w:rPr>
          <w:lang w:eastAsia="en-US"/>
        </w:rPr>
        <w:t xml:space="preserve">едеральным законом от 16.12.2019 </w:t>
      </w:r>
      <w:r>
        <w:rPr>
          <w:lang w:eastAsia="en-US"/>
        </w:rPr>
        <w:t xml:space="preserve">№ 442-ФЗ, которыми статья </w:t>
      </w:r>
      <w:r>
        <w:rPr>
          <w:lang w:eastAsia="en-US"/>
        </w:rPr>
        <w:t>17.15 КоАП РФ</w:t>
      </w:r>
      <w:r w:rsidRPr="0004398F">
        <w:t xml:space="preserve"> </w:t>
      </w:r>
      <w:r>
        <w:t>(</w:t>
      </w:r>
      <w:r w:rsidRPr="0004398F">
        <w:rPr>
          <w:lang w:eastAsia="en-US"/>
        </w:rPr>
        <w:t>Неисполнение содержащихся в исполнительном документе требований неимущественного характера</w:t>
      </w:r>
      <w:r>
        <w:rPr>
          <w:lang w:eastAsia="en-US"/>
        </w:rPr>
        <w:t xml:space="preserve">) дополнена </w:t>
      </w:r>
      <w:r>
        <w:rPr>
          <w:lang w:eastAsia="en-US"/>
        </w:rPr>
        <w:t>частью 2.1</w:t>
      </w:r>
      <w:r>
        <w:rPr>
          <w:lang w:eastAsia="en-US"/>
        </w:rPr>
        <w:t>.</w:t>
      </w:r>
    </w:p>
    <w:p w:rsidR="0004398F" w:rsidRDefault="0004398F" w:rsidP="00AF4F02">
      <w:pPr>
        <w:jc w:val="both"/>
        <w:rPr>
          <w:lang w:eastAsia="en-US"/>
        </w:rPr>
      </w:pPr>
      <w:proofErr w:type="gramStart"/>
      <w:r>
        <w:rPr>
          <w:lang w:eastAsia="en-US"/>
        </w:rPr>
        <w:t>В силу вновь введенной нормы закона н</w:t>
      </w:r>
      <w:r>
        <w:rPr>
          <w:lang w:eastAsia="en-US"/>
        </w:rPr>
        <w:t>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w:t>
      </w:r>
      <w:proofErr w:type="gramEnd"/>
      <w:r>
        <w:rPr>
          <w:lang w:eastAsia="en-US"/>
        </w:rPr>
        <w:t xml:space="preserve"> </w:t>
      </w:r>
      <w:proofErr w:type="gramStart"/>
      <w:r>
        <w:rPr>
          <w:lang w:eastAsia="en-US"/>
        </w:rPr>
        <w:t>о наложении административного штрафа, влечет наложение административного штрафа на граждан в размере до пятисот тысяч рублей; на лиц, осуществляющих предпринимательскую деятельность без образования юридического лица, - до пятисот тысяч рублей либо административное приостановление деятельности на срок до девяноста суток; на юридических лиц - до трех миллионов рублей либо административное приостановление деятельности на срок до девяноста суток.</w:t>
      </w:r>
      <w:proofErr w:type="gramEnd"/>
    </w:p>
    <w:p w:rsidR="0004398F" w:rsidRDefault="0004398F" w:rsidP="0004398F">
      <w:pPr>
        <w:jc w:val="both"/>
        <w:rPr>
          <w:lang w:eastAsia="en-US"/>
        </w:rPr>
      </w:pPr>
    </w:p>
    <w:p w:rsidR="004D5556" w:rsidRPr="004D5556" w:rsidRDefault="004D5556" w:rsidP="004D5556">
      <w:pPr>
        <w:rPr>
          <w:b/>
          <w:lang w:eastAsia="en-US"/>
        </w:rPr>
      </w:pPr>
      <w:r w:rsidRPr="004D5556">
        <w:rPr>
          <w:b/>
          <w:lang w:eastAsia="en-US"/>
        </w:rPr>
        <w:t xml:space="preserve">Ответственность за незаконное вознаграждение юридического лица </w:t>
      </w:r>
    </w:p>
    <w:p w:rsidR="004D5556" w:rsidRDefault="004D5556" w:rsidP="008A493B">
      <w:pPr>
        <w:jc w:val="both"/>
        <w:rPr>
          <w:lang w:eastAsia="en-US"/>
        </w:rPr>
      </w:pPr>
      <w:r>
        <w:rPr>
          <w:lang w:eastAsia="en-US"/>
        </w:rPr>
        <w:t>С 08.01.2019 вступил в силу Федеральный закон № 570-ФЗ, которым внесены изменения в статью 19.28 КоАП РФ (Незаконное вознаграждение юридического лица).</w:t>
      </w:r>
    </w:p>
    <w:p w:rsidR="004D5556" w:rsidRDefault="004D5556" w:rsidP="008A493B">
      <w:pPr>
        <w:jc w:val="both"/>
        <w:rPr>
          <w:lang w:eastAsia="en-US"/>
        </w:rPr>
      </w:pPr>
      <w:r>
        <w:rPr>
          <w:lang w:eastAsia="en-US"/>
        </w:rPr>
        <w:t xml:space="preserve">Согласно </w:t>
      </w:r>
      <w:r>
        <w:rPr>
          <w:lang w:eastAsia="en-US"/>
        </w:rPr>
        <w:t xml:space="preserve">указанным изменениям </w:t>
      </w:r>
      <w:r>
        <w:rPr>
          <w:lang w:eastAsia="en-US"/>
        </w:rPr>
        <w:t>юридическое лицо подлежит административной ответственности не только в случаях, когда незаконные передача, предложение или обещание вознаграждения осуществляются в интересах этого юридического лица, но и в случаях, когда названные действия совершаются в интересах другого связанного с ним юридического лица.</w:t>
      </w:r>
    </w:p>
    <w:p w:rsidR="004D5556" w:rsidRDefault="004D5556" w:rsidP="008A493B">
      <w:pPr>
        <w:jc w:val="both"/>
        <w:rPr>
          <w:lang w:eastAsia="en-US"/>
        </w:rPr>
      </w:pPr>
      <w:r>
        <w:rPr>
          <w:lang w:eastAsia="en-US"/>
        </w:rPr>
        <w:t xml:space="preserve">Кроме того, в отношении юридических лиц предусматривается административная ответственность в случае, если незаконное вознаграждение передается, предлагается или обещается по поручению должностного лица, лица, выполняющего управленческие функции в коммерческой или иной организации, иностранного должностного лица либо </w:t>
      </w:r>
      <w:r>
        <w:rPr>
          <w:lang w:eastAsia="en-US"/>
        </w:rPr>
        <w:lastRenderedPageBreak/>
        <w:t>должностного лица публичной международной организации иному физическому либо юридическому лицу.</w:t>
      </w:r>
    </w:p>
    <w:p w:rsidR="004D5556" w:rsidRDefault="008A493B" w:rsidP="008A493B">
      <w:pPr>
        <w:jc w:val="both"/>
        <w:rPr>
          <w:lang w:eastAsia="en-US"/>
        </w:rPr>
      </w:pPr>
      <w:proofErr w:type="gramStart"/>
      <w:r>
        <w:rPr>
          <w:lang w:eastAsia="en-US"/>
        </w:rPr>
        <w:t xml:space="preserve">Такие </w:t>
      </w:r>
      <w:r w:rsidR="004D5556">
        <w:rPr>
          <w:lang w:eastAsia="en-US"/>
        </w:rPr>
        <w:t>действия влекут наложение административного штрафа на юридических лиц в размере до трехкратной суммы денежных средств, стоимости ценных бумах,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D5556" w:rsidRDefault="004D5556" w:rsidP="004D5556">
      <w:pPr>
        <w:rPr>
          <w:lang w:eastAsia="en-US"/>
        </w:rPr>
      </w:pPr>
    </w:p>
    <w:p w:rsidR="00BA0702" w:rsidRPr="00BA0702" w:rsidRDefault="008A493B" w:rsidP="00BA0702">
      <w:pPr>
        <w:rPr>
          <w:b/>
          <w:lang w:eastAsia="en-US"/>
        </w:rPr>
      </w:pPr>
      <w:r>
        <w:rPr>
          <w:b/>
          <w:lang w:eastAsia="en-US"/>
        </w:rPr>
        <w:t>О</w:t>
      </w:r>
      <w:r w:rsidR="00BA0702" w:rsidRPr="00BA0702">
        <w:rPr>
          <w:b/>
          <w:lang w:eastAsia="en-US"/>
        </w:rPr>
        <w:t xml:space="preserve"> прав</w:t>
      </w:r>
      <w:r>
        <w:rPr>
          <w:b/>
          <w:lang w:eastAsia="en-US"/>
        </w:rPr>
        <w:t>е</w:t>
      </w:r>
      <w:r w:rsidR="00BA0702" w:rsidRPr="00BA0702">
        <w:rPr>
          <w:b/>
          <w:lang w:eastAsia="en-US"/>
        </w:rPr>
        <w:t xml:space="preserve"> </w:t>
      </w:r>
      <w:r w:rsidR="00BA0702" w:rsidRPr="00BA0702">
        <w:rPr>
          <w:b/>
          <w:lang w:eastAsia="en-US"/>
        </w:rPr>
        <w:t>на получение единовременной и (или) ежемесячной страховых выплат в случае смерти застрахованного лица</w:t>
      </w:r>
    </w:p>
    <w:p w:rsidR="00BA0702" w:rsidRDefault="00BA0702" w:rsidP="00D438D7">
      <w:pPr>
        <w:jc w:val="both"/>
        <w:rPr>
          <w:lang w:eastAsia="en-US"/>
        </w:rPr>
      </w:pPr>
      <w:r>
        <w:rPr>
          <w:lang w:eastAsia="en-US"/>
        </w:rPr>
        <w:t>С</w:t>
      </w:r>
      <w:r>
        <w:rPr>
          <w:lang w:eastAsia="en-US"/>
        </w:rPr>
        <w:t xml:space="preserve"> 02.12.2019 вступил в силу Федеральный закон от 02.12.2019 № 413-ФЗ</w:t>
      </w:r>
      <w:r>
        <w:rPr>
          <w:lang w:eastAsia="en-US"/>
        </w:rPr>
        <w:t xml:space="preserve">, которым внесены изменения </w:t>
      </w:r>
      <w:r>
        <w:rPr>
          <w:lang w:eastAsia="en-US"/>
        </w:rPr>
        <w:t>в статьи 7</w:t>
      </w:r>
      <w:r>
        <w:rPr>
          <w:lang w:eastAsia="en-US"/>
        </w:rPr>
        <w:t xml:space="preserve"> и 15 Федерального закона «</w:t>
      </w:r>
      <w:r>
        <w:rPr>
          <w:lang w:eastAsia="en-US"/>
        </w:rPr>
        <w:t>Об обязательном социальном страховании от несчастных случаев на производстве и профессиональных заболеваний</w:t>
      </w:r>
      <w:r>
        <w:rPr>
          <w:lang w:eastAsia="en-US"/>
        </w:rPr>
        <w:t>»</w:t>
      </w:r>
      <w:r>
        <w:rPr>
          <w:lang w:eastAsia="en-US"/>
        </w:rPr>
        <w:t>, касающи</w:t>
      </w:r>
      <w:r w:rsidR="00D438D7">
        <w:rPr>
          <w:lang w:eastAsia="en-US"/>
        </w:rPr>
        <w:t>е</w:t>
      </w:r>
      <w:r>
        <w:rPr>
          <w:lang w:eastAsia="en-US"/>
        </w:rPr>
        <w:t>ся круга лиц, имеющих право на получение единовременной и (или) ежемесячной страховых выплат в случае смерти застрахованного лица.</w:t>
      </w:r>
    </w:p>
    <w:p w:rsidR="00BA0702" w:rsidRDefault="00BA0702" w:rsidP="00D438D7">
      <w:pPr>
        <w:jc w:val="both"/>
        <w:rPr>
          <w:lang w:eastAsia="en-US"/>
        </w:rPr>
      </w:pPr>
      <w:r>
        <w:rPr>
          <w:lang w:eastAsia="en-US"/>
        </w:rPr>
        <w:t xml:space="preserve">Теперь в случае смерти застрахованного лица в результате наступления страхового случая </w:t>
      </w:r>
      <w:proofErr w:type="gramStart"/>
      <w:r>
        <w:rPr>
          <w:lang w:eastAsia="en-US"/>
        </w:rPr>
        <w:t>единовременная</w:t>
      </w:r>
      <w:proofErr w:type="gramEnd"/>
      <w:r>
        <w:rPr>
          <w:lang w:eastAsia="en-US"/>
        </w:rPr>
        <w:t xml:space="preserve"> и ежемесячные страховые выплаты предоставляются детям умершего, не достигшим возраста 18 лет, а также его детям, обучающимся по очной форме обучения, - до окончания ими такого обучения, но не дольше чем до достижения ими возраста 23 лет.</w:t>
      </w:r>
    </w:p>
    <w:p w:rsidR="00BA0702" w:rsidRDefault="00BA0702" w:rsidP="00D438D7">
      <w:pPr>
        <w:jc w:val="both"/>
        <w:rPr>
          <w:lang w:eastAsia="en-US"/>
        </w:rPr>
      </w:pPr>
      <w:r>
        <w:rPr>
          <w:lang w:eastAsia="en-US"/>
        </w:rPr>
        <w:t xml:space="preserve">Право на единовременную страховую выплату имеют родители, супруг (супруга) умершего; нетрудоспособные лица, состоявшие на иждивении умершего или имевшие ко дню его смерти право на получение от него содержания; </w:t>
      </w:r>
      <w:proofErr w:type="gramStart"/>
      <w:r>
        <w:rPr>
          <w:lang w:eastAsia="en-US"/>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proofErr w:type="gramEnd"/>
    </w:p>
    <w:p w:rsidR="00BA0702" w:rsidRDefault="00BA0702" w:rsidP="00D438D7">
      <w:pPr>
        <w:jc w:val="both"/>
        <w:rPr>
          <w:lang w:eastAsia="en-US"/>
        </w:rPr>
      </w:pPr>
      <w:proofErr w:type="gramStart"/>
      <w:r>
        <w:rPr>
          <w:lang w:eastAsia="en-US"/>
        </w:rPr>
        <w:t>Право на ежемесячные страховые выплаты предоставлено ребенку умершего, родившемуся после его смерти;</w:t>
      </w:r>
      <w:proofErr w:type="gramEnd"/>
      <w:r>
        <w:rPr>
          <w:lang w:eastAsia="en-US"/>
        </w:rPr>
        <w:t xml:space="preserve"> </w:t>
      </w:r>
      <w:proofErr w:type="gramStart"/>
      <w:r>
        <w:rPr>
          <w:lang w:eastAsia="en-US"/>
        </w:rPr>
        <w:t>одному из родителей, супругу (супруге) либо другому члену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roofErr w:type="gramEnd"/>
      <w:r>
        <w:rPr>
          <w:lang w:eastAsia="en-US"/>
        </w:rPr>
        <w:t xml:space="preserve"> иным нетрудоспособным лицам, состоявшим на иждивении умершего или имевшим ко дню его смерти право на получение от него содержания, а также лицам, состоявшим на иждивении умершего, ставшим нетрудоспособными в течение пяти лет со дня его смерти.</w:t>
      </w:r>
    </w:p>
    <w:p w:rsidR="00BA0702" w:rsidRDefault="00BA0702" w:rsidP="00D438D7">
      <w:pPr>
        <w:jc w:val="both"/>
        <w:rPr>
          <w:lang w:eastAsia="en-US"/>
        </w:rPr>
      </w:pPr>
      <w:proofErr w:type="gramStart"/>
      <w:r>
        <w:rPr>
          <w:lang w:eastAsia="en-US"/>
        </w:rPr>
        <w:t>При этом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и после окончания ухода за этими лицами.</w:t>
      </w:r>
      <w:proofErr w:type="gramEnd"/>
    </w:p>
    <w:p w:rsidR="00991DDB" w:rsidRDefault="00BA0702" w:rsidP="00D438D7">
      <w:pPr>
        <w:jc w:val="both"/>
        <w:rPr>
          <w:lang w:eastAsia="en-US"/>
        </w:rPr>
      </w:pPr>
      <w:r>
        <w:rPr>
          <w:lang w:eastAsia="en-US"/>
        </w:rPr>
        <w:t>Действие Закона распространяется на правоотношения, возникшие с 01.01.2019, за исключением случаев, когда единовременная страховая выплата произведена лицам, имевшим право на ее получение.</w:t>
      </w:r>
    </w:p>
    <w:p w:rsidR="001A3F83" w:rsidRDefault="005962D6" w:rsidP="00D438D7">
      <w:pPr>
        <w:jc w:val="both"/>
        <w:rPr>
          <w:lang w:eastAsia="en-US"/>
        </w:rPr>
      </w:pPr>
      <w:r>
        <w:rPr>
          <w:lang w:eastAsia="en-US"/>
        </w:rPr>
        <w:t xml:space="preserve"> </w:t>
      </w:r>
    </w:p>
    <w:p w:rsidR="00DE61EC" w:rsidRPr="00DE61EC" w:rsidRDefault="00DE61EC" w:rsidP="00DE61EC">
      <w:pPr>
        <w:rPr>
          <w:b/>
          <w:lang w:eastAsia="en-US"/>
        </w:rPr>
      </w:pPr>
      <w:r w:rsidRPr="00DE61EC">
        <w:rPr>
          <w:b/>
          <w:lang w:eastAsia="en-US"/>
        </w:rPr>
        <w:t xml:space="preserve">На кого распространяется запрет на увольнение </w:t>
      </w:r>
      <w:r w:rsidRPr="00DE61EC">
        <w:rPr>
          <w:b/>
          <w:lang w:eastAsia="en-US"/>
        </w:rPr>
        <w:t>по инициативе работодателя, в том числе при сокращении численности или штата</w:t>
      </w:r>
    </w:p>
    <w:p w:rsidR="00DE61EC" w:rsidRDefault="00DE61EC" w:rsidP="00DE61EC">
      <w:pPr>
        <w:jc w:val="both"/>
        <w:rPr>
          <w:lang w:eastAsia="en-US"/>
        </w:rPr>
      </w:pPr>
      <w:r>
        <w:rPr>
          <w:lang w:eastAsia="en-US"/>
        </w:rPr>
        <w:t>Согласно действующему законодательству з</w:t>
      </w:r>
      <w:r>
        <w:rPr>
          <w:lang w:eastAsia="en-US"/>
        </w:rPr>
        <w:t>апрещено расторгать трудовой договор по инициативе работодателя (за некоторыми исключениями) со следующими работниками, в том числе работающими по совместительству:</w:t>
      </w:r>
    </w:p>
    <w:p w:rsidR="00DE61EC" w:rsidRDefault="00DE61EC" w:rsidP="00DE61EC">
      <w:pPr>
        <w:jc w:val="both"/>
        <w:rPr>
          <w:lang w:eastAsia="en-US"/>
        </w:rPr>
      </w:pPr>
      <w:r>
        <w:rPr>
          <w:lang w:eastAsia="en-US"/>
        </w:rPr>
        <w:t>- женщинами, имеющими ребенка в возрасте до трех лет;</w:t>
      </w:r>
    </w:p>
    <w:p w:rsidR="00DE61EC" w:rsidRDefault="00DE61EC" w:rsidP="00DE61EC">
      <w:pPr>
        <w:jc w:val="both"/>
        <w:rPr>
          <w:lang w:eastAsia="en-US"/>
        </w:rPr>
      </w:pPr>
      <w:r>
        <w:rPr>
          <w:lang w:eastAsia="en-US"/>
        </w:rPr>
        <w:t>- одинокими матерями, воспитывающими ребенка в возрасте до 14 лет (ребенка</w:t>
      </w:r>
      <w:r>
        <w:rPr>
          <w:lang w:eastAsia="en-US"/>
        </w:rPr>
        <w:t>-инвалида в возрасте до 18 лет)</w:t>
      </w:r>
      <w:r>
        <w:rPr>
          <w:lang w:eastAsia="en-US"/>
        </w:rPr>
        <w:t>;</w:t>
      </w:r>
    </w:p>
    <w:p w:rsidR="00DE61EC" w:rsidRDefault="00DE61EC" w:rsidP="00DE61EC">
      <w:pPr>
        <w:jc w:val="both"/>
        <w:rPr>
          <w:lang w:eastAsia="en-US"/>
        </w:rPr>
      </w:pPr>
      <w:r>
        <w:rPr>
          <w:lang w:eastAsia="en-US"/>
        </w:rPr>
        <w:lastRenderedPageBreak/>
        <w:t>- отцами и другими лицами, воспитывающими без матери ребенка в возрасте до 14 лет (ребенка-инвалида в возрасте до 18 лет), либо опекунам</w:t>
      </w:r>
      <w:r>
        <w:rPr>
          <w:lang w:eastAsia="en-US"/>
        </w:rPr>
        <w:t>и, попечителями указанных детей</w:t>
      </w:r>
      <w:r>
        <w:rPr>
          <w:lang w:eastAsia="en-US"/>
        </w:rPr>
        <w:t>;</w:t>
      </w:r>
    </w:p>
    <w:p w:rsidR="00DE61EC" w:rsidRDefault="00DE61EC" w:rsidP="00DE61EC">
      <w:pPr>
        <w:jc w:val="both"/>
        <w:rPr>
          <w:lang w:eastAsia="en-US"/>
        </w:rPr>
      </w:pPr>
      <w:r>
        <w:rPr>
          <w:lang w:eastAsia="en-US"/>
        </w:rPr>
        <w:t>- родителями (опекунами, попечителями), которые являются единственными кормильцами ребенка до трех лет в семье с тремя и более детьми до 14 лет или ребенка-инвалида до 18 лет, если другой родитель (опекун, попечитель) не работает.</w:t>
      </w:r>
    </w:p>
    <w:p w:rsidR="00DE61EC" w:rsidRDefault="00DE61EC" w:rsidP="00DE61EC">
      <w:pPr>
        <w:jc w:val="both"/>
        <w:rPr>
          <w:lang w:eastAsia="en-US"/>
        </w:rPr>
      </w:pPr>
      <w:r>
        <w:rPr>
          <w:lang w:eastAsia="en-US"/>
        </w:rPr>
        <w:t>В  п.</w:t>
      </w:r>
      <w:r w:rsidRPr="00DE61EC">
        <w:rPr>
          <w:lang w:eastAsia="en-US"/>
        </w:rPr>
        <w:t xml:space="preserve">15. </w:t>
      </w:r>
      <w:proofErr w:type="gramStart"/>
      <w:r w:rsidRPr="00DE61EC">
        <w:rPr>
          <w:lang w:eastAsia="en-US"/>
        </w:rPr>
        <w:t>Постановлени</w:t>
      </w:r>
      <w:r>
        <w:rPr>
          <w:lang w:eastAsia="en-US"/>
        </w:rPr>
        <w:t>и</w:t>
      </w:r>
      <w:r w:rsidRPr="00DE61EC">
        <w:rPr>
          <w:lang w:eastAsia="en-US"/>
        </w:rPr>
        <w:t xml:space="preserve"> Пленума Ве</w:t>
      </w:r>
      <w:r>
        <w:rPr>
          <w:lang w:eastAsia="en-US"/>
        </w:rPr>
        <w:t>рховного Суда РФ от 28.01.2014 №</w:t>
      </w:r>
      <w:r w:rsidRPr="00DE61EC">
        <w:rPr>
          <w:lang w:eastAsia="en-US"/>
        </w:rPr>
        <w:t xml:space="preserve"> 1 </w:t>
      </w:r>
      <w:r>
        <w:rPr>
          <w:lang w:eastAsia="en-US"/>
        </w:rPr>
        <w:t>«</w:t>
      </w:r>
      <w:r w:rsidRPr="00DE61EC">
        <w:rPr>
          <w:lang w:eastAsia="en-US"/>
        </w:rPr>
        <w:t>О применении законодательства, регулирующего труд женщин, лиц с семейными обязанностями и несовершеннолетних</w:t>
      </w:r>
      <w:r>
        <w:rPr>
          <w:lang w:eastAsia="en-US"/>
        </w:rPr>
        <w:t>» указано, что п</w:t>
      </w:r>
      <w:r w:rsidRPr="00DE61EC">
        <w:rPr>
          <w:lang w:eastAsia="en-US"/>
        </w:rPr>
        <w:t>о смыслу статей 264, 287 Т</w:t>
      </w:r>
      <w:r>
        <w:rPr>
          <w:lang w:eastAsia="en-US"/>
        </w:rPr>
        <w:t xml:space="preserve">рудового Кодекса </w:t>
      </w:r>
      <w:r w:rsidRPr="00DE61EC">
        <w:rPr>
          <w:lang w:eastAsia="en-US"/>
        </w:rPr>
        <w:t>РФ гарантии и льготы в виде ограничения работы в ночное время и сверхурочных работ, привлечения к работам в выходные и нерабочие праздничные дни, направления в служебные командировки, предоставление дополнительных отпусков, установление</w:t>
      </w:r>
      <w:proofErr w:type="gramEnd"/>
      <w:r w:rsidRPr="00DE61EC">
        <w:rPr>
          <w:lang w:eastAsia="en-US"/>
        </w:rPr>
        <w:t xml:space="preserve"> льготных режимов труда и другие гарантии и льготы, установленные законами и иными нормативными правовыми актами, предоставляемые женщинам в связи с материнством, распространяются на отцов и других лиц, воспитывающих детей без матери, на опекунов (попечителей) несовершеннолетних, осуществляющих трудовую деятельность, в том числе на лиц, работающих по совместительству.</w:t>
      </w:r>
    </w:p>
    <w:p w:rsidR="00D438D7" w:rsidRDefault="00DE61EC" w:rsidP="00DE61EC">
      <w:pPr>
        <w:jc w:val="both"/>
        <w:rPr>
          <w:lang w:eastAsia="en-US"/>
        </w:rPr>
      </w:pPr>
      <w:r>
        <w:rPr>
          <w:lang w:eastAsia="en-US"/>
        </w:rPr>
        <w:t xml:space="preserve">Согласно Определению </w:t>
      </w:r>
      <w:r>
        <w:rPr>
          <w:lang w:eastAsia="en-US"/>
        </w:rPr>
        <w:t>В</w:t>
      </w:r>
      <w:r>
        <w:rPr>
          <w:lang w:eastAsia="en-US"/>
        </w:rPr>
        <w:t xml:space="preserve">ерховного суда </w:t>
      </w:r>
      <w:r>
        <w:rPr>
          <w:lang w:eastAsia="en-US"/>
        </w:rPr>
        <w:t xml:space="preserve">РФ от 08.10.2009 </w:t>
      </w:r>
      <w:r>
        <w:rPr>
          <w:lang w:eastAsia="en-US"/>
        </w:rPr>
        <w:t>№</w:t>
      </w:r>
      <w:r>
        <w:rPr>
          <w:lang w:eastAsia="en-US"/>
        </w:rPr>
        <w:t xml:space="preserve"> 74-В09-6</w:t>
      </w:r>
      <w:r>
        <w:rPr>
          <w:lang w:eastAsia="en-US"/>
        </w:rPr>
        <w:t xml:space="preserve"> п</w:t>
      </w:r>
      <w:r>
        <w:rPr>
          <w:lang w:eastAsia="en-US"/>
        </w:rPr>
        <w:t>ри рассмотрении споров о законности увольнения указанных работников по инициативе работодателя суд должен проверить соблюдение последним требований и гарантий, предусмотренных трудовым законодательством. В том числе он должен установить, не относится ли уволенный работник к категории работников, для которых предусмотрен запрет на расторжение трудового договора в соответствии со ст. 261 ТК РФ</w:t>
      </w:r>
      <w:r>
        <w:rPr>
          <w:lang w:eastAsia="en-US"/>
        </w:rPr>
        <w:t>.</w:t>
      </w:r>
    </w:p>
    <w:p w:rsidR="00D438D7" w:rsidRDefault="00D438D7" w:rsidP="00B20D1C">
      <w:pPr>
        <w:rPr>
          <w:lang w:eastAsia="en-US"/>
        </w:rPr>
      </w:pPr>
    </w:p>
    <w:p w:rsidR="00DE61EC" w:rsidRDefault="00DE61EC" w:rsidP="00B20D1C">
      <w:pPr>
        <w:rPr>
          <w:lang w:eastAsia="en-US"/>
        </w:rPr>
      </w:pPr>
    </w:p>
    <w:p w:rsidR="00DE61EC" w:rsidRDefault="00DE61EC" w:rsidP="00B20D1C">
      <w:pPr>
        <w:rPr>
          <w:lang w:eastAsia="en-US"/>
        </w:rPr>
      </w:pPr>
    </w:p>
    <w:p w:rsidR="00B71DB1" w:rsidRPr="00DE61EC" w:rsidRDefault="001A3F83" w:rsidP="001A3F83">
      <w:pPr>
        <w:rPr>
          <w:szCs w:val="24"/>
          <w:lang w:eastAsia="en-US"/>
        </w:rPr>
      </w:pPr>
      <w:proofErr w:type="spellStart"/>
      <w:r w:rsidRPr="00DE61EC">
        <w:rPr>
          <w:szCs w:val="24"/>
          <w:lang w:eastAsia="en-US"/>
        </w:rPr>
        <w:t>И.о</w:t>
      </w:r>
      <w:proofErr w:type="spellEnd"/>
      <w:r w:rsidRPr="00DE61EC">
        <w:rPr>
          <w:szCs w:val="24"/>
          <w:lang w:eastAsia="en-US"/>
        </w:rPr>
        <w:t>. прокурора района</w:t>
      </w:r>
    </w:p>
    <w:p w:rsidR="00E350B3" w:rsidRPr="00DE61EC" w:rsidRDefault="001A3F83" w:rsidP="001A3F83">
      <w:pPr>
        <w:tabs>
          <w:tab w:val="left" w:pos="7356"/>
        </w:tabs>
        <w:rPr>
          <w:szCs w:val="24"/>
          <w:lang w:eastAsia="en-US"/>
        </w:rPr>
      </w:pPr>
      <w:r w:rsidRPr="00DE61EC">
        <w:rPr>
          <w:szCs w:val="24"/>
          <w:lang w:eastAsia="en-US"/>
        </w:rPr>
        <w:t xml:space="preserve">советник юстиции </w:t>
      </w:r>
      <w:r w:rsidRPr="00DE61EC">
        <w:rPr>
          <w:szCs w:val="24"/>
          <w:lang w:eastAsia="en-US"/>
        </w:rPr>
        <w:tab/>
        <w:t xml:space="preserve">      </w:t>
      </w:r>
      <w:r w:rsidR="00DE61EC">
        <w:rPr>
          <w:szCs w:val="24"/>
          <w:lang w:eastAsia="en-US"/>
        </w:rPr>
        <w:t xml:space="preserve">     </w:t>
      </w:r>
      <w:r w:rsidRPr="00DE61EC">
        <w:rPr>
          <w:szCs w:val="24"/>
          <w:lang w:eastAsia="en-US"/>
        </w:rPr>
        <w:t xml:space="preserve">   М.Г. Туаев</w:t>
      </w:r>
    </w:p>
    <w:p w:rsidR="00E350B3" w:rsidRPr="00DE61EC" w:rsidRDefault="00E350B3" w:rsidP="00E350B3">
      <w:pPr>
        <w:rPr>
          <w:szCs w:val="24"/>
          <w:lang w:eastAsia="en-US"/>
        </w:rPr>
      </w:pPr>
    </w:p>
    <w:p w:rsidR="00E350B3" w:rsidRPr="00DE61EC" w:rsidRDefault="00E350B3" w:rsidP="00E350B3">
      <w:pPr>
        <w:rPr>
          <w:szCs w:val="24"/>
          <w:lang w:eastAsia="en-US"/>
        </w:rPr>
      </w:pPr>
    </w:p>
    <w:p w:rsidR="00E350B3" w:rsidRPr="00E350B3" w:rsidRDefault="00E350B3" w:rsidP="00E350B3">
      <w:pPr>
        <w:rPr>
          <w:sz w:val="28"/>
          <w:szCs w:val="28"/>
          <w:lang w:eastAsia="en-US"/>
        </w:rPr>
      </w:pPr>
      <w:bookmarkStart w:id="0" w:name="_GoBack"/>
      <w:bookmarkEnd w:id="0"/>
    </w:p>
    <w:sectPr w:rsidR="00E350B3" w:rsidRPr="00E350B3" w:rsidSect="00F853C2">
      <w:headerReference w:type="default" r:id="rId8"/>
      <w:pgSz w:w="11906" w:h="16838"/>
      <w:pgMar w:top="709"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99" w:rsidRDefault="00782C99" w:rsidP="00F853C2">
      <w:r>
        <w:separator/>
      </w:r>
    </w:p>
  </w:endnote>
  <w:endnote w:type="continuationSeparator" w:id="0">
    <w:p w:rsidR="00782C99" w:rsidRDefault="00782C99" w:rsidP="00F8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99" w:rsidRDefault="00782C99" w:rsidP="00F853C2">
      <w:r>
        <w:separator/>
      </w:r>
    </w:p>
  </w:footnote>
  <w:footnote w:type="continuationSeparator" w:id="0">
    <w:p w:rsidR="00782C99" w:rsidRDefault="00782C99" w:rsidP="00F8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971346"/>
      <w:docPartObj>
        <w:docPartGallery w:val="Page Numbers (Top of Page)"/>
        <w:docPartUnique/>
      </w:docPartObj>
    </w:sdtPr>
    <w:sdtContent>
      <w:p w:rsidR="00F853C2" w:rsidRDefault="00F853C2">
        <w:pPr>
          <w:pStyle w:val="a6"/>
          <w:jc w:val="center"/>
        </w:pPr>
        <w:r>
          <w:fldChar w:fldCharType="begin"/>
        </w:r>
        <w:r>
          <w:instrText>PAGE   \* MERGEFORMAT</w:instrText>
        </w:r>
        <w:r>
          <w:fldChar w:fldCharType="separate"/>
        </w:r>
        <w:r>
          <w:rPr>
            <w:noProof/>
          </w:rPr>
          <w:t>5</w:t>
        </w:r>
        <w:r>
          <w:fldChar w:fldCharType="end"/>
        </w:r>
      </w:p>
    </w:sdtContent>
  </w:sdt>
  <w:p w:rsidR="00F853C2" w:rsidRDefault="00F853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7C9F"/>
    <w:multiLevelType w:val="hybridMultilevel"/>
    <w:tmpl w:val="510C8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6A"/>
    <w:rsid w:val="0004398F"/>
    <w:rsid w:val="0011489F"/>
    <w:rsid w:val="001A3F83"/>
    <w:rsid w:val="00230B6A"/>
    <w:rsid w:val="002B3AA2"/>
    <w:rsid w:val="003142C3"/>
    <w:rsid w:val="003317EF"/>
    <w:rsid w:val="00337745"/>
    <w:rsid w:val="00344909"/>
    <w:rsid w:val="003604D6"/>
    <w:rsid w:val="00364E04"/>
    <w:rsid w:val="004D5556"/>
    <w:rsid w:val="005962D6"/>
    <w:rsid w:val="00612055"/>
    <w:rsid w:val="006B006A"/>
    <w:rsid w:val="006F2AFC"/>
    <w:rsid w:val="00782C99"/>
    <w:rsid w:val="008A493B"/>
    <w:rsid w:val="00991DDB"/>
    <w:rsid w:val="009B63D4"/>
    <w:rsid w:val="00A01DB5"/>
    <w:rsid w:val="00A15E40"/>
    <w:rsid w:val="00AF4F02"/>
    <w:rsid w:val="00B20D1C"/>
    <w:rsid w:val="00B342D5"/>
    <w:rsid w:val="00B71DB1"/>
    <w:rsid w:val="00BA0702"/>
    <w:rsid w:val="00BD5B5E"/>
    <w:rsid w:val="00BE1D91"/>
    <w:rsid w:val="00C71FFB"/>
    <w:rsid w:val="00D026B9"/>
    <w:rsid w:val="00D438D7"/>
    <w:rsid w:val="00D45193"/>
    <w:rsid w:val="00D57E72"/>
    <w:rsid w:val="00DE61EC"/>
    <w:rsid w:val="00E350B3"/>
    <w:rsid w:val="00E535AD"/>
    <w:rsid w:val="00EB2ADB"/>
    <w:rsid w:val="00F8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B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026B9"/>
    <w:pPr>
      <w:keepNext/>
      <w:jc w:val="center"/>
      <w:outlineLv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6B9"/>
    <w:pPr>
      <w:spacing w:after="0" w:line="240" w:lineRule="auto"/>
    </w:pPr>
  </w:style>
  <w:style w:type="character" w:customStyle="1" w:styleId="10">
    <w:name w:val="Заголовок 1 Знак"/>
    <w:basedOn w:val="a0"/>
    <w:link w:val="1"/>
    <w:uiPriority w:val="99"/>
    <w:rsid w:val="00D026B9"/>
    <w:rPr>
      <w:rFonts w:ascii="Times New Roman" w:eastAsia="Times New Roman" w:hAnsi="Times New Roman" w:cs="Times New Roman"/>
      <w:sz w:val="20"/>
      <w:szCs w:val="20"/>
      <w:lang w:eastAsia="ru-RU"/>
    </w:rPr>
  </w:style>
  <w:style w:type="paragraph" w:styleId="a4">
    <w:name w:val="Body Text"/>
    <w:basedOn w:val="a"/>
    <w:link w:val="a5"/>
    <w:rsid w:val="00B71DB1"/>
    <w:pPr>
      <w:spacing w:after="120"/>
    </w:pPr>
    <w:rPr>
      <w:sz w:val="20"/>
    </w:rPr>
  </w:style>
  <w:style w:type="character" w:customStyle="1" w:styleId="a5">
    <w:name w:val="Основной текст Знак"/>
    <w:basedOn w:val="a0"/>
    <w:link w:val="a4"/>
    <w:rsid w:val="00B71DB1"/>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F853C2"/>
    <w:pPr>
      <w:tabs>
        <w:tab w:val="center" w:pos="4677"/>
        <w:tab w:val="right" w:pos="9355"/>
      </w:tabs>
    </w:pPr>
  </w:style>
  <w:style w:type="character" w:customStyle="1" w:styleId="a7">
    <w:name w:val="Верхний колонтитул Знак"/>
    <w:basedOn w:val="a0"/>
    <w:link w:val="a6"/>
    <w:uiPriority w:val="99"/>
    <w:rsid w:val="00F853C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F853C2"/>
    <w:pPr>
      <w:tabs>
        <w:tab w:val="center" w:pos="4677"/>
        <w:tab w:val="right" w:pos="9355"/>
      </w:tabs>
    </w:pPr>
  </w:style>
  <w:style w:type="character" w:customStyle="1" w:styleId="a9">
    <w:name w:val="Нижний колонтитул Знак"/>
    <w:basedOn w:val="a0"/>
    <w:link w:val="a8"/>
    <w:uiPriority w:val="99"/>
    <w:rsid w:val="00F853C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B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026B9"/>
    <w:pPr>
      <w:keepNext/>
      <w:jc w:val="center"/>
      <w:outlineLv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26B9"/>
    <w:pPr>
      <w:spacing w:after="0" w:line="240" w:lineRule="auto"/>
    </w:pPr>
  </w:style>
  <w:style w:type="character" w:customStyle="1" w:styleId="10">
    <w:name w:val="Заголовок 1 Знак"/>
    <w:basedOn w:val="a0"/>
    <w:link w:val="1"/>
    <w:uiPriority w:val="99"/>
    <w:rsid w:val="00D026B9"/>
    <w:rPr>
      <w:rFonts w:ascii="Times New Roman" w:eastAsia="Times New Roman" w:hAnsi="Times New Roman" w:cs="Times New Roman"/>
      <w:sz w:val="20"/>
      <w:szCs w:val="20"/>
      <w:lang w:eastAsia="ru-RU"/>
    </w:rPr>
  </w:style>
  <w:style w:type="paragraph" w:styleId="a4">
    <w:name w:val="Body Text"/>
    <w:basedOn w:val="a"/>
    <w:link w:val="a5"/>
    <w:rsid w:val="00B71DB1"/>
    <w:pPr>
      <w:spacing w:after="120"/>
    </w:pPr>
    <w:rPr>
      <w:sz w:val="20"/>
    </w:rPr>
  </w:style>
  <w:style w:type="character" w:customStyle="1" w:styleId="a5">
    <w:name w:val="Основной текст Знак"/>
    <w:basedOn w:val="a0"/>
    <w:link w:val="a4"/>
    <w:rsid w:val="00B71DB1"/>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F853C2"/>
    <w:pPr>
      <w:tabs>
        <w:tab w:val="center" w:pos="4677"/>
        <w:tab w:val="right" w:pos="9355"/>
      </w:tabs>
    </w:pPr>
  </w:style>
  <w:style w:type="character" w:customStyle="1" w:styleId="a7">
    <w:name w:val="Верхний колонтитул Знак"/>
    <w:basedOn w:val="a0"/>
    <w:link w:val="a6"/>
    <w:uiPriority w:val="99"/>
    <w:rsid w:val="00F853C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F853C2"/>
    <w:pPr>
      <w:tabs>
        <w:tab w:val="center" w:pos="4677"/>
        <w:tab w:val="right" w:pos="9355"/>
      </w:tabs>
    </w:pPr>
  </w:style>
  <w:style w:type="character" w:customStyle="1" w:styleId="a9">
    <w:name w:val="Нижний колонтитул Знак"/>
    <w:basedOn w:val="a0"/>
    <w:link w:val="a8"/>
    <w:uiPriority w:val="99"/>
    <w:rsid w:val="00F853C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Фатима</cp:lastModifiedBy>
  <cp:revision>2</cp:revision>
  <cp:lastPrinted>2020-01-29T10:39:00Z</cp:lastPrinted>
  <dcterms:created xsi:type="dcterms:W3CDTF">2020-01-29T10:40:00Z</dcterms:created>
  <dcterms:modified xsi:type="dcterms:W3CDTF">2020-01-29T10:40:00Z</dcterms:modified>
</cp:coreProperties>
</file>